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6D" w:rsidRPr="00336514" w:rsidRDefault="0057376D" w:rsidP="00455509">
      <w:pPr>
        <w:pStyle w:val="En-tte"/>
        <w:tabs>
          <w:tab w:val="clear" w:pos="4320"/>
          <w:tab w:val="clear" w:pos="8640"/>
        </w:tabs>
        <w:jc w:val="both"/>
      </w:pPr>
    </w:p>
    <w:p w:rsidR="000561EE" w:rsidRPr="00336514" w:rsidRDefault="000561EE" w:rsidP="00455509">
      <w:pPr>
        <w:pStyle w:val="En-tte"/>
        <w:tabs>
          <w:tab w:val="clear" w:pos="4320"/>
          <w:tab w:val="clear" w:pos="8640"/>
        </w:tabs>
        <w:jc w:val="both"/>
      </w:pPr>
    </w:p>
    <w:p w:rsidR="00391FDD" w:rsidRPr="00336514" w:rsidRDefault="00391FDD" w:rsidP="00455509">
      <w:pPr>
        <w:pStyle w:val="En-tte"/>
        <w:tabs>
          <w:tab w:val="clear" w:pos="4320"/>
          <w:tab w:val="clear" w:pos="8640"/>
        </w:tabs>
        <w:jc w:val="both"/>
      </w:pPr>
    </w:p>
    <w:p w:rsidR="000561EE" w:rsidRPr="00CF18F8" w:rsidRDefault="000561EE" w:rsidP="003B5995">
      <w:pPr>
        <w:pStyle w:val="Textecourantcomm"/>
        <w:pBdr>
          <w:bottom w:val="single" w:sz="4" w:space="1" w:color="auto"/>
        </w:pBdr>
        <w:tabs>
          <w:tab w:val="left" w:pos="2127"/>
        </w:tabs>
        <w:spacing w:after="120"/>
        <w:ind w:left="2127" w:hanging="2127"/>
        <w:jc w:val="both"/>
        <w:rPr>
          <w:rFonts w:ascii="Calibri" w:hAnsi="Calibri" w:cs="Calibri"/>
          <w:sz w:val="24"/>
          <w:szCs w:val="24"/>
        </w:rPr>
      </w:pPr>
      <w:r w:rsidRPr="00CF18F8">
        <w:rPr>
          <w:rFonts w:ascii="Calibri" w:hAnsi="Calibri" w:cs="Calibri"/>
          <w:sz w:val="24"/>
          <w:szCs w:val="24"/>
        </w:rPr>
        <w:t>DESTINATAIRE</w:t>
      </w:r>
      <w:r w:rsidR="00187E2F" w:rsidRPr="00CF18F8">
        <w:rPr>
          <w:rFonts w:ascii="Calibri" w:hAnsi="Calibri" w:cs="Calibri"/>
          <w:sz w:val="24"/>
          <w:szCs w:val="24"/>
        </w:rPr>
        <w:t>S</w:t>
      </w:r>
      <w:r w:rsidRPr="00CF18F8">
        <w:rPr>
          <w:rFonts w:ascii="Calibri" w:hAnsi="Calibri" w:cs="Calibri"/>
          <w:sz w:val="24"/>
          <w:szCs w:val="24"/>
        </w:rPr>
        <w:t> :</w:t>
      </w:r>
      <w:r w:rsidR="003F6E9C">
        <w:rPr>
          <w:rFonts w:ascii="Calibri" w:hAnsi="Calibri" w:cs="Calibri"/>
          <w:sz w:val="24"/>
          <w:szCs w:val="24"/>
        </w:rPr>
        <w:tab/>
        <w:t xml:space="preserve">Tous les gestionnaires </w:t>
      </w:r>
      <w:r w:rsidR="00210D38">
        <w:rPr>
          <w:rFonts w:ascii="Calibri" w:hAnsi="Calibri" w:cs="Calibri"/>
          <w:sz w:val="24"/>
          <w:szCs w:val="24"/>
        </w:rPr>
        <w:t xml:space="preserve">qui approuvent </w:t>
      </w:r>
      <w:r w:rsidR="00054029">
        <w:rPr>
          <w:rFonts w:ascii="Calibri" w:hAnsi="Calibri" w:cs="Calibri"/>
          <w:sz w:val="24"/>
          <w:szCs w:val="24"/>
        </w:rPr>
        <w:t>la paie</w:t>
      </w:r>
      <w:r w:rsidR="00C72D14">
        <w:rPr>
          <w:rFonts w:ascii="Calibri" w:hAnsi="Calibri" w:cs="Calibri"/>
          <w:sz w:val="24"/>
          <w:szCs w:val="24"/>
        </w:rPr>
        <w:t xml:space="preserve"> </w:t>
      </w:r>
      <w:r w:rsidR="003B5995">
        <w:rPr>
          <w:rFonts w:ascii="Calibri" w:hAnsi="Calibri" w:cs="Calibri"/>
          <w:sz w:val="24"/>
          <w:szCs w:val="24"/>
        </w:rPr>
        <w:t>du CISSS de l’Outaouais</w:t>
      </w:r>
    </w:p>
    <w:p w:rsidR="000561EE" w:rsidRPr="00CF18F8" w:rsidRDefault="000218B4" w:rsidP="003B5995">
      <w:pPr>
        <w:pStyle w:val="Textecourantcomm"/>
        <w:pBdr>
          <w:bottom w:val="single" w:sz="4" w:space="1" w:color="auto"/>
        </w:pBdr>
        <w:tabs>
          <w:tab w:val="left" w:pos="2127"/>
        </w:tabs>
        <w:spacing w:after="120"/>
        <w:ind w:left="2127" w:hanging="2127"/>
        <w:jc w:val="both"/>
        <w:rPr>
          <w:rFonts w:ascii="Calibri" w:hAnsi="Calibri" w:cs="Calibri"/>
          <w:sz w:val="24"/>
          <w:szCs w:val="24"/>
        </w:rPr>
      </w:pPr>
      <w:r w:rsidRPr="00CF18F8">
        <w:rPr>
          <w:rFonts w:ascii="Calibri" w:hAnsi="Calibri" w:cs="Calibri"/>
          <w:sz w:val="24"/>
          <w:szCs w:val="24"/>
        </w:rPr>
        <w:t>EXPÉDIT</w:t>
      </w:r>
      <w:r w:rsidR="009D7B92">
        <w:rPr>
          <w:rFonts w:ascii="Calibri" w:hAnsi="Calibri" w:cs="Calibri"/>
          <w:sz w:val="24"/>
          <w:szCs w:val="24"/>
        </w:rPr>
        <w:t>EUR</w:t>
      </w:r>
      <w:r w:rsidR="000561EE" w:rsidRPr="00CF18F8">
        <w:rPr>
          <w:rFonts w:ascii="Calibri" w:hAnsi="Calibri" w:cs="Calibri"/>
          <w:sz w:val="24"/>
          <w:szCs w:val="24"/>
        </w:rPr>
        <w:t> :</w:t>
      </w:r>
      <w:r w:rsidR="000561EE" w:rsidRPr="00CF18F8">
        <w:rPr>
          <w:rFonts w:ascii="Calibri" w:hAnsi="Calibri" w:cs="Calibri"/>
          <w:sz w:val="24"/>
          <w:szCs w:val="24"/>
        </w:rPr>
        <w:tab/>
      </w:r>
      <w:r w:rsidR="009E1BAD">
        <w:rPr>
          <w:rFonts w:ascii="Calibri" w:hAnsi="Calibri" w:cs="Calibri"/>
          <w:sz w:val="24"/>
          <w:szCs w:val="24"/>
        </w:rPr>
        <w:t>Marie-France Larocque, Chargée de projet – Fusion des bases de données GRH-Paie</w:t>
      </w:r>
    </w:p>
    <w:p w:rsidR="000561EE" w:rsidRPr="00CF18F8" w:rsidRDefault="000561EE" w:rsidP="003B5995">
      <w:pPr>
        <w:pStyle w:val="Textecourantcomm"/>
        <w:pBdr>
          <w:bottom w:val="single" w:sz="4" w:space="1" w:color="auto"/>
        </w:pBdr>
        <w:tabs>
          <w:tab w:val="left" w:pos="2127"/>
        </w:tabs>
        <w:spacing w:after="120"/>
        <w:ind w:left="2127" w:hanging="2127"/>
        <w:jc w:val="both"/>
        <w:rPr>
          <w:rFonts w:ascii="Calibri" w:hAnsi="Calibri" w:cs="Calibri"/>
          <w:sz w:val="24"/>
          <w:szCs w:val="24"/>
        </w:rPr>
      </w:pPr>
      <w:r w:rsidRPr="00CF18F8">
        <w:rPr>
          <w:rFonts w:ascii="Calibri" w:hAnsi="Calibri" w:cs="Calibri"/>
          <w:sz w:val="24"/>
          <w:szCs w:val="24"/>
        </w:rPr>
        <w:t>DATE :</w:t>
      </w:r>
      <w:r w:rsidRPr="00CF18F8">
        <w:rPr>
          <w:rFonts w:ascii="Calibri" w:hAnsi="Calibri" w:cs="Calibri"/>
          <w:sz w:val="24"/>
          <w:szCs w:val="24"/>
        </w:rPr>
        <w:tab/>
      </w:r>
      <w:r w:rsidR="00BA2C12">
        <w:rPr>
          <w:rFonts w:ascii="Calibri" w:hAnsi="Calibri" w:cs="Calibri"/>
          <w:sz w:val="24"/>
          <w:szCs w:val="24"/>
        </w:rPr>
        <w:t>23 avril</w:t>
      </w:r>
      <w:r w:rsidR="003F6E9C">
        <w:rPr>
          <w:rFonts w:ascii="Calibri" w:hAnsi="Calibri" w:cs="Calibri"/>
          <w:sz w:val="24"/>
          <w:szCs w:val="24"/>
        </w:rPr>
        <w:t xml:space="preserve"> 201</w:t>
      </w:r>
      <w:bookmarkStart w:id="0" w:name="_GoBack"/>
      <w:bookmarkEnd w:id="0"/>
      <w:r w:rsidR="003F6E9C">
        <w:rPr>
          <w:rFonts w:ascii="Calibri" w:hAnsi="Calibri" w:cs="Calibri"/>
          <w:sz w:val="24"/>
          <w:szCs w:val="24"/>
        </w:rPr>
        <w:t>8</w:t>
      </w:r>
    </w:p>
    <w:p w:rsidR="000561EE" w:rsidRPr="00CF18F8" w:rsidRDefault="000561EE" w:rsidP="003B5995">
      <w:pPr>
        <w:pStyle w:val="Textecourantcomm"/>
        <w:pBdr>
          <w:bottom w:val="single" w:sz="4" w:space="1" w:color="auto"/>
        </w:pBdr>
        <w:tabs>
          <w:tab w:val="left" w:pos="2127"/>
        </w:tabs>
        <w:spacing w:after="120"/>
        <w:ind w:left="2127" w:hanging="2127"/>
        <w:jc w:val="both"/>
        <w:rPr>
          <w:rFonts w:ascii="Calibri" w:hAnsi="Calibri" w:cs="Calibri"/>
          <w:b/>
          <w:sz w:val="24"/>
          <w:szCs w:val="24"/>
        </w:rPr>
      </w:pPr>
      <w:r w:rsidRPr="00CF18F8">
        <w:rPr>
          <w:rFonts w:ascii="Calibri" w:hAnsi="Calibri" w:cs="Calibri"/>
          <w:b/>
          <w:sz w:val="24"/>
          <w:szCs w:val="24"/>
        </w:rPr>
        <w:t>OBJET :</w:t>
      </w:r>
      <w:r w:rsidRPr="00CF18F8">
        <w:rPr>
          <w:rFonts w:ascii="Calibri" w:hAnsi="Calibri" w:cs="Calibri"/>
          <w:b/>
          <w:sz w:val="24"/>
          <w:szCs w:val="24"/>
        </w:rPr>
        <w:tab/>
      </w:r>
      <w:r w:rsidR="00E052D3">
        <w:rPr>
          <w:rFonts w:ascii="Calibri" w:hAnsi="Calibri" w:cs="Calibri"/>
          <w:b/>
          <w:sz w:val="24"/>
          <w:szCs w:val="24"/>
        </w:rPr>
        <w:t xml:space="preserve">Fusion </w:t>
      </w:r>
      <w:r w:rsidR="00054029">
        <w:rPr>
          <w:rFonts w:ascii="Calibri" w:hAnsi="Calibri" w:cs="Calibri"/>
          <w:b/>
          <w:sz w:val="24"/>
          <w:szCs w:val="24"/>
        </w:rPr>
        <w:t>des bases de données GRH-Paie -</w:t>
      </w:r>
      <w:r w:rsidR="00E052D3">
        <w:rPr>
          <w:rFonts w:ascii="Calibri" w:hAnsi="Calibri" w:cs="Calibri"/>
          <w:b/>
          <w:sz w:val="24"/>
          <w:szCs w:val="24"/>
        </w:rPr>
        <w:t xml:space="preserve"> Choix et Transition vers le</w:t>
      </w:r>
      <w:r w:rsidR="003B5995">
        <w:rPr>
          <w:rFonts w:ascii="Calibri" w:hAnsi="Calibri" w:cs="Calibri"/>
          <w:b/>
          <w:sz w:val="24"/>
          <w:szCs w:val="24"/>
        </w:rPr>
        <w:t xml:space="preserve"> modèle de g</w:t>
      </w:r>
      <w:r w:rsidR="00E052D3">
        <w:rPr>
          <w:rFonts w:ascii="Calibri" w:hAnsi="Calibri" w:cs="Calibri"/>
          <w:b/>
          <w:sz w:val="24"/>
          <w:szCs w:val="24"/>
        </w:rPr>
        <w:t>estion du temps via le module Horaire</w:t>
      </w:r>
      <w:r w:rsidR="003B5995">
        <w:rPr>
          <w:rFonts w:ascii="Calibri" w:hAnsi="Calibri" w:cs="Calibri"/>
          <w:b/>
          <w:sz w:val="24"/>
          <w:szCs w:val="24"/>
        </w:rPr>
        <w:t xml:space="preserve"> </w:t>
      </w:r>
    </w:p>
    <w:p w:rsidR="000561EE" w:rsidRDefault="000561EE" w:rsidP="00455509">
      <w:pPr>
        <w:pStyle w:val="Textecourantcomm"/>
        <w:pBdr>
          <w:bottom w:val="single" w:sz="4" w:space="1" w:color="auto"/>
        </w:pBdr>
        <w:tabs>
          <w:tab w:val="left" w:pos="1560"/>
        </w:tabs>
        <w:jc w:val="both"/>
      </w:pPr>
    </w:p>
    <w:p w:rsidR="003F6E9C" w:rsidRDefault="003F6E9C" w:rsidP="00455509">
      <w:pPr>
        <w:spacing w:before="120" w:after="120"/>
        <w:jc w:val="both"/>
        <w:rPr>
          <w:rFonts w:asciiTheme="minorHAnsi" w:hAnsiTheme="minorHAnsi"/>
        </w:rPr>
      </w:pPr>
    </w:p>
    <w:p w:rsidR="00E052D3" w:rsidRDefault="00E052D3" w:rsidP="00455509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travaux de la fusion vers une base de données GRH-Paie unique pour l’ensemble du CISSS de l’Outaouais avancent à un rythme effréné pour nous mener à la date de la fusion du 20</w:t>
      </w:r>
      <w:r w:rsidR="00210D38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octobre 2018. </w:t>
      </w:r>
    </w:p>
    <w:p w:rsidR="00E052D3" w:rsidRDefault="00E052D3" w:rsidP="00455509">
      <w:pPr>
        <w:spacing w:before="120" w:after="120"/>
        <w:jc w:val="both"/>
        <w:rPr>
          <w:rFonts w:asciiTheme="minorHAnsi" w:hAnsiTheme="minorHAnsi"/>
        </w:rPr>
      </w:pPr>
    </w:p>
    <w:p w:rsidR="003F6E9C" w:rsidRDefault="00E052D3" w:rsidP="00455509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Or, s</w:t>
      </w:r>
      <w:r w:rsidR="003B5995">
        <w:rPr>
          <w:rFonts w:asciiTheme="minorHAnsi" w:hAnsiTheme="minorHAnsi"/>
        </w:rPr>
        <w:t>uite aux travaux de</w:t>
      </w:r>
      <w:r w:rsidR="003F6E9C">
        <w:rPr>
          <w:rFonts w:asciiTheme="minorHAnsi" w:hAnsiTheme="minorHAnsi"/>
        </w:rPr>
        <w:t xml:space="preserve"> consultation</w:t>
      </w:r>
      <w:r w:rsidR="00D910F1">
        <w:rPr>
          <w:rFonts w:asciiTheme="minorHAnsi" w:hAnsiTheme="minorHAnsi"/>
        </w:rPr>
        <w:t xml:space="preserve"> auprès de l’ensemble des gestionnaires du CISSS de l’Outaouais</w:t>
      </w:r>
      <w:r w:rsidR="003F6E9C">
        <w:rPr>
          <w:rFonts w:asciiTheme="minorHAnsi" w:hAnsiTheme="minorHAnsi"/>
        </w:rPr>
        <w:t xml:space="preserve"> pour la révision du modèle de gestion du temps (Horaire et Relevé de présence</w:t>
      </w:r>
      <w:r w:rsidR="0000124E">
        <w:rPr>
          <w:rFonts w:asciiTheme="minorHAnsi" w:hAnsiTheme="minorHAnsi"/>
        </w:rPr>
        <w:t xml:space="preserve"> dans l’application </w:t>
      </w:r>
      <w:proofErr w:type="spellStart"/>
      <w:r w:rsidR="0000124E">
        <w:rPr>
          <w:rFonts w:asciiTheme="minorHAnsi" w:hAnsiTheme="minorHAnsi"/>
        </w:rPr>
        <w:t>Logibec</w:t>
      </w:r>
      <w:proofErr w:type="spellEnd"/>
      <w:r w:rsidR="0000124E">
        <w:rPr>
          <w:rFonts w:asciiTheme="minorHAnsi" w:hAnsiTheme="minorHAnsi"/>
        </w:rPr>
        <w:t xml:space="preserve"> GRH-Paie</w:t>
      </w:r>
      <w:r w:rsidR="003F6E9C">
        <w:rPr>
          <w:rFonts w:asciiTheme="minorHAnsi" w:hAnsiTheme="minorHAnsi"/>
        </w:rPr>
        <w:t xml:space="preserve">), </w:t>
      </w:r>
      <w:r w:rsidR="009E1BAD">
        <w:rPr>
          <w:rFonts w:asciiTheme="minorHAnsi" w:hAnsiTheme="minorHAnsi"/>
        </w:rPr>
        <w:t>l’organisation a choisi d’opter pour l</w:t>
      </w:r>
      <w:r w:rsidR="00D910F1">
        <w:rPr>
          <w:rFonts w:asciiTheme="minorHAnsi" w:hAnsiTheme="minorHAnsi"/>
        </w:rPr>
        <w:t xml:space="preserve">e modèle </w:t>
      </w:r>
      <w:r w:rsidR="0000124E">
        <w:rPr>
          <w:rFonts w:asciiTheme="minorHAnsi" w:hAnsiTheme="minorHAnsi"/>
        </w:rPr>
        <w:t xml:space="preserve">qui vise l’inscription, la modification et l’approbation du suivi de paie </w:t>
      </w:r>
      <w:r w:rsidR="00D910F1">
        <w:rPr>
          <w:rFonts w:asciiTheme="minorHAnsi" w:hAnsiTheme="minorHAnsi"/>
        </w:rPr>
        <w:t xml:space="preserve">via le module </w:t>
      </w:r>
      <w:r w:rsidR="009E1BAD">
        <w:rPr>
          <w:rFonts w:asciiTheme="minorHAnsi" w:hAnsiTheme="minorHAnsi"/>
        </w:rPr>
        <w:t>Horaire uniquement</w:t>
      </w:r>
      <w:r w:rsidR="0000124E">
        <w:rPr>
          <w:rFonts w:asciiTheme="minorHAnsi" w:hAnsiTheme="minorHAnsi"/>
        </w:rPr>
        <w:t>.</w:t>
      </w:r>
      <w:r w:rsidR="002432BD">
        <w:rPr>
          <w:rFonts w:asciiTheme="minorHAnsi" w:hAnsiTheme="minorHAnsi"/>
        </w:rPr>
        <w:t xml:space="preserve"> Les avantages sont nombreux et axés sur une meilleure gestion de temps et des ressources</w:t>
      </w:r>
      <w:r w:rsidR="003B5995">
        <w:rPr>
          <w:rFonts w:asciiTheme="minorHAnsi" w:hAnsiTheme="minorHAnsi"/>
        </w:rPr>
        <w:t xml:space="preserve"> humaines</w:t>
      </w:r>
      <w:r w:rsidR="002432BD">
        <w:rPr>
          <w:rFonts w:asciiTheme="minorHAnsi" w:hAnsiTheme="minorHAnsi"/>
        </w:rPr>
        <w:t xml:space="preserve"> pour l’organisation. </w:t>
      </w:r>
    </w:p>
    <w:p w:rsidR="0036719A" w:rsidRDefault="0036719A" w:rsidP="00455509">
      <w:pPr>
        <w:spacing w:before="120" w:after="120"/>
        <w:jc w:val="both"/>
        <w:rPr>
          <w:rFonts w:asciiTheme="minorHAnsi" w:hAnsiTheme="minorHAnsi"/>
        </w:rPr>
      </w:pPr>
    </w:p>
    <w:p w:rsidR="00D910F1" w:rsidRDefault="00A77E45" w:rsidP="00A92111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D910F1">
        <w:rPr>
          <w:rFonts w:asciiTheme="minorHAnsi" w:hAnsiTheme="minorHAnsi"/>
        </w:rPr>
        <w:t xml:space="preserve">ous invitons </w:t>
      </w:r>
      <w:r>
        <w:rPr>
          <w:rFonts w:asciiTheme="minorHAnsi" w:hAnsiTheme="minorHAnsi"/>
        </w:rPr>
        <w:t>tous les</w:t>
      </w:r>
      <w:r w:rsidR="00210D38">
        <w:rPr>
          <w:rFonts w:asciiTheme="minorHAnsi" w:hAnsiTheme="minorHAnsi"/>
        </w:rPr>
        <w:t xml:space="preserve"> gestionnaires ainsi que les</w:t>
      </w:r>
      <w:r>
        <w:rPr>
          <w:rFonts w:asciiTheme="minorHAnsi" w:hAnsiTheme="minorHAnsi"/>
        </w:rPr>
        <w:t xml:space="preserve"> utilisateurs du module Horaire </w:t>
      </w:r>
      <w:r w:rsidR="00D910F1">
        <w:rPr>
          <w:rFonts w:asciiTheme="minorHAnsi" w:hAnsiTheme="minorHAnsi"/>
        </w:rPr>
        <w:t>à visionner l</w:t>
      </w:r>
      <w:r w:rsidR="007D4357" w:rsidRPr="007D4357">
        <w:rPr>
          <w:rFonts w:asciiTheme="minorHAnsi" w:hAnsiTheme="minorHAnsi"/>
        </w:rPr>
        <w:t>es capsules de formation</w:t>
      </w:r>
      <w:r w:rsidR="00A92111">
        <w:rPr>
          <w:rFonts w:asciiTheme="minorHAnsi" w:hAnsiTheme="minorHAnsi"/>
        </w:rPr>
        <w:t xml:space="preserve"> électronique </w:t>
      </w:r>
      <w:r w:rsidR="00D910F1">
        <w:rPr>
          <w:rFonts w:asciiTheme="minorHAnsi" w:hAnsiTheme="minorHAnsi"/>
        </w:rPr>
        <w:t>sur la gestion des horaires. Celles-ci sont disponibles</w:t>
      </w:r>
      <w:r w:rsidR="0000124E">
        <w:rPr>
          <w:rFonts w:asciiTheme="minorHAnsi" w:hAnsiTheme="minorHAnsi"/>
        </w:rPr>
        <w:t xml:space="preserve"> </w:t>
      </w:r>
      <w:r w:rsidR="00D910F1">
        <w:rPr>
          <w:rFonts w:asciiTheme="minorHAnsi" w:hAnsiTheme="minorHAnsi"/>
        </w:rPr>
        <w:t>en tout temps et même à l’extérieur du réseau interne</w:t>
      </w:r>
      <w:r w:rsidR="00210D38">
        <w:rPr>
          <w:rFonts w:asciiTheme="minorHAnsi" w:hAnsiTheme="minorHAnsi"/>
        </w:rPr>
        <w:t>,</w:t>
      </w:r>
      <w:r w:rsidR="00D910F1">
        <w:rPr>
          <w:rFonts w:asciiTheme="minorHAnsi" w:hAnsiTheme="minorHAnsi"/>
        </w:rPr>
        <w:t xml:space="preserve"> une fois que vous êtes inscrit  sur le site en question.</w:t>
      </w:r>
    </w:p>
    <w:p w:rsidR="00D910F1" w:rsidRDefault="00D910F1" w:rsidP="00A92111">
      <w:pPr>
        <w:spacing w:before="120" w:after="120"/>
        <w:jc w:val="both"/>
        <w:rPr>
          <w:rFonts w:asciiTheme="minorHAnsi" w:hAnsiTheme="minorHAnsi"/>
        </w:rPr>
      </w:pPr>
    </w:p>
    <w:p w:rsidR="0000124E" w:rsidRDefault="00D910F1" w:rsidP="00A92111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Voici </w:t>
      </w:r>
      <w:r w:rsidR="00A77E45">
        <w:rPr>
          <w:rFonts w:asciiTheme="minorHAnsi" w:hAnsiTheme="minorHAnsi"/>
        </w:rPr>
        <w:t>le lien afin</w:t>
      </w:r>
      <w:r>
        <w:rPr>
          <w:rFonts w:asciiTheme="minorHAnsi" w:hAnsiTheme="minorHAnsi"/>
        </w:rPr>
        <w:t xml:space="preserve"> d’accéder aux instructions pour vous inscrire </w:t>
      </w:r>
      <w:r w:rsidR="00A77E45">
        <w:rPr>
          <w:rFonts w:asciiTheme="minorHAnsi" w:hAnsiTheme="minorHAnsi"/>
        </w:rPr>
        <w:t xml:space="preserve">au </w:t>
      </w:r>
      <w:r>
        <w:rPr>
          <w:rFonts w:asciiTheme="minorHAnsi" w:hAnsiTheme="minorHAnsi"/>
        </w:rPr>
        <w:t>site de f</w:t>
      </w:r>
      <w:r w:rsidR="0000124E">
        <w:rPr>
          <w:rFonts w:asciiTheme="minorHAnsi" w:hAnsiTheme="minorHAnsi"/>
        </w:rPr>
        <w:t xml:space="preserve">ormation du fournisseur </w:t>
      </w:r>
      <w:proofErr w:type="spellStart"/>
      <w:r w:rsidR="0000124E">
        <w:rPr>
          <w:rFonts w:asciiTheme="minorHAnsi" w:hAnsiTheme="minorHAnsi"/>
        </w:rPr>
        <w:t>Logibec</w:t>
      </w:r>
      <w:proofErr w:type="spellEnd"/>
      <w:r w:rsidR="0000124E">
        <w:rPr>
          <w:rFonts w:asciiTheme="minorHAnsi" w:hAnsiTheme="minorHAnsi"/>
        </w:rPr>
        <w:t> :</w:t>
      </w:r>
    </w:p>
    <w:p w:rsidR="0000124E" w:rsidRPr="00D62979" w:rsidRDefault="0000124E" w:rsidP="00D62979">
      <w:pPr>
        <w:spacing w:before="120" w:after="120"/>
        <w:ind w:left="708"/>
        <w:jc w:val="both"/>
        <w:rPr>
          <w:rFonts w:asciiTheme="minorHAnsi" w:hAnsiTheme="minorHAnsi"/>
          <w:b/>
          <w:i/>
        </w:rPr>
      </w:pPr>
      <w:r w:rsidRPr="0000124E">
        <w:rPr>
          <w:rFonts w:asciiTheme="minorHAnsi" w:hAnsiTheme="minorHAnsi"/>
          <w:b/>
          <w:i/>
        </w:rPr>
        <w:t>I</w:t>
      </w:r>
      <w:r w:rsidR="00AB3225" w:rsidRPr="0000124E">
        <w:rPr>
          <w:rFonts w:asciiTheme="minorHAnsi" w:hAnsiTheme="minorHAnsi"/>
          <w:b/>
          <w:i/>
        </w:rPr>
        <w:t>nternet Explorer/</w:t>
      </w:r>
      <w:r w:rsidRPr="0000124E">
        <w:rPr>
          <w:rFonts w:asciiTheme="minorHAnsi" w:hAnsiTheme="minorHAnsi"/>
          <w:b/>
          <w:i/>
        </w:rPr>
        <w:t>Favoris/SharePoint</w:t>
      </w:r>
      <w:r w:rsidR="00AB3225" w:rsidRPr="0000124E">
        <w:rPr>
          <w:rFonts w:asciiTheme="minorHAnsi" w:hAnsiTheme="minorHAnsi"/>
          <w:b/>
          <w:i/>
        </w:rPr>
        <w:t>/Info – Fusion des</w:t>
      </w:r>
      <w:r w:rsidRPr="0000124E">
        <w:rPr>
          <w:rFonts w:asciiTheme="minorHAnsi" w:hAnsiTheme="minorHAnsi"/>
          <w:b/>
          <w:i/>
        </w:rPr>
        <w:t xml:space="preserve"> bases de données – GRH-Paie (dans la section Gestion de projets à gauche).</w:t>
      </w:r>
      <w:r w:rsidR="00AB3225" w:rsidRPr="0000124E">
        <w:rPr>
          <w:rFonts w:asciiTheme="minorHAnsi" w:hAnsiTheme="minorHAnsi"/>
          <w:b/>
          <w:i/>
        </w:rPr>
        <w:t xml:space="preserve">       </w:t>
      </w:r>
    </w:p>
    <w:p w:rsidR="00BA34ED" w:rsidRDefault="00BA34ED" w:rsidP="00455509">
      <w:pPr>
        <w:jc w:val="both"/>
        <w:rPr>
          <w:rFonts w:asciiTheme="minorHAnsi" w:hAnsiTheme="minorHAnsi"/>
        </w:rPr>
      </w:pPr>
    </w:p>
    <w:p w:rsidR="00391FDD" w:rsidRDefault="00DF3599" w:rsidP="00455509">
      <w:pPr>
        <w:jc w:val="both"/>
      </w:pPr>
      <w:r>
        <w:rPr>
          <w:rFonts w:asciiTheme="minorHAnsi" w:hAnsiTheme="minorHAnsi"/>
        </w:rPr>
        <w:t>Merci pour votre collaboration.</w:t>
      </w:r>
    </w:p>
    <w:p w:rsidR="00391FDD" w:rsidRDefault="00391FDD" w:rsidP="00455509">
      <w:pPr>
        <w:jc w:val="both"/>
      </w:pPr>
    </w:p>
    <w:p w:rsidR="000561EE" w:rsidRPr="00391FDD" w:rsidRDefault="00391FDD" w:rsidP="00455509">
      <w:pPr>
        <w:tabs>
          <w:tab w:val="left" w:pos="5580"/>
        </w:tabs>
        <w:jc w:val="both"/>
      </w:pPr>
      <w:r>
        <w:tab/>
      </w:r>
    </w:p>
    <w:sectPr w:rsidR="000561EE" w:rsidRPr="00391FDD" w:rsidSect="00643439">
      <w:headerReference w:type="first" r:id="rId9"/>
      <w:footerReference w:type="first" r:id="rId10"/>
      <w:type w:val="continuous"/>
      <w:pgSz w:w="12240" w:h="15840" w:code="1"/>
      <w:pgMar w:top="1134" w:right="616" w:bottom="360" w:left="2261" w:header="216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25" w:rsidRDefault="00AB3225">
      <w:r>
        <w:separator/>
      </w:r>
    </w:p>
  </w:endnote>
  <w:endnote w:type="continuationSeparator" w:id="0">
    <w:p w:rsidR="00AB3225" w:rsidRDefault="00AB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626" w:type="dxa"/>
      <w:tblInd w:w="-1758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0"/>
      <w:gridCol w:w="2055"/>
      <w:gridCol w:w="1202"/>
      <w:gridCol w:w="2907"/>
    </w:tblGrid>
    <w:tr w:rsidR="00AB3225" w:rsidTr="00DF3599">
      <w:tc>
        <w:tcPr>
          <w:tcW w:w="1794" w:type="dxa"/>
          <w:noWrap/>
        </w:tcPr>
        <w:p w:rsidR="00AB3225" w:rsidRPr="00D0127A" w:rsidRDefault="00AB3225" w:rsidP="007420DA">
          <w:pPr>
            <w:pStyle w:val="Pieddepage2eniveau"/>
            <w:rPr>
              <w:rFonts w:ascii="Arial Narrow" w:hAnsi="Arial Narrow"/>
              <w:szCs w:val="14"/>
            </w:rPr>
          </w:pPr>
        </w:p>
      </w:tc>
      <w:tc>
        <w:tcPr>
          <w:tcW w:w="0" w:type="auto"/>
          <w:noWrap/>
        </w:tcPr>
        <w:p w:rsidR="00AB3225" w:rsidRDefault="00DF3599" w:rsidP="009D7B92">
          <w:pPr>
            <w:pStyle w:val="Pieddepage2eniveau"/>
            <w:rPr>
              <w:rFonts w:ascii="Arial Narrow" w:hAnsi="Arial Narrow"/>
              <w:szCs w:val="14"/>
            </w:rPr>
          </w:pPr>
          <w:r>
            <w:rPr>
              <w:rFonts w:ascii="Arial Narrow" w:hAnsi="Arial Narrow"/>
              <w:szCs w:val="14"/>
              <w:shd w:val="clear" w:color="auto" w:fill="FFFFFF"/>
            </w:rPr>
            <w:t>85</w:t>
          </w:r>
          <w:r w:rsidR="00AB3225">
            <w:rPr>
              <w:rFonts w:ascii="Arial Narrow" w:hAnsi="Arial Narrow"/>
              <w:szCs w:val="14"/>
              <w:shd w:val="clear" w:color="auto" w:fill="FFFFFF"/>
            </w:rPr>
            <w:t xml:space="preserve">, </w:t>
          </w:r>
          <w:proofErr w:type="spellStart"/>
          <w:r>
            <w:rPr>
              <w:rFonts w:ascii="Arial Narrow" w:hAnsi="Arial Narrow"/>
              <w:szCs w:val="14"/>
              <w:shd w:val="clear" w:color="auto" w:fill="FFFFFF"/>
            </w:rPr>
            <w:t>Bellehumeur</w:t>
          </w:r>
          <w:proofErr w:type="spellEnd"/>
          <w:r w:rsidR="00AB3225">
            <w:rPr>
              <w:rFonts w:ascii="Arial Narrow" w:hAnsi="Arial Narrow"/>
              <w:szCs w:val="14"/>
            </w:rPr>
            <w:br/>
          </w:r>
          <w:r w:rsidR="00AB3225">
            <w:rPr>
              <w:rFonts w:ascii="Arial Narrow" w:hAnsi="Arial Narrow"/>
              <w:szCs w:val="14"/>
              <w:shd w:val="clear" w:color="auto" w:fill="FFFFFF"/>
            </w:rPr>
            <w:t xml:space="preserve">Gatineau (Québec) </w:t>
          </w:r>
          <w:r>
            <w:rPr>
              <w:rFonts w:ascii="Arial Narrow" w:hAnsi="Arial Narrow"/>
              <w:szCs w:val="14"/>
              <w:shd w:val="clear" w:color="auto" w:fill="FFFFFF"/>
            </w:rPr>
            <w:t>J8Y 8B7</w:t>
          </w:r>
        </w:p>
        <w:p w:rsidR="00AB3225" w:rsidRDefault="00DF3599" w:rsidP="009D7B92">
          <w:pPr>
            <w:pStyle w:val="Pieddepage"/>
            <w:rPr>
              <w:rFonts w:ascii="Arial Narrow" w:hAnsi="Arial Narrow"/>
              <w:b/>
              <w:szCs w:val="14"/>
            </w:rPr>
          </w:pPr>
          <w:r>
            <w:rPr>
              <w:rFonts w:ascii="Arial Narrow" w:hAnsi="Arial Narrow"/>
              <w:b/>
              <w:szCs w:val="14"/>
            </w:rPr>
            <w:t xml:space="preserve">Téléphone : </w:t>
          </w:r>
          <w:proofErr w:type="gramStart"/>
          <w:r>
            <w:rPr>
              <w:rFonts w:ascii="Arial Narrow" w:hAnsi="Arial Narrow"/>
              <w:b/>
              <w:szCs w:val="14"/>
            </w:rPr>
            <w:t xml:space="preserve">819  966-6100 </w:t>
          </w:r>
          <w:r w:rsidRPr="00DF3599">
            <w:rPr>
              <w:rFonts w:ascii="Arial Narrow" w:hAnsi="Arial Narrow"/>
              <w:szCs w:val="14"/>
            </w:rPr>
            <w:t>post</w:t>
          </w:r>
          <w:r w:rsidRPr="00DF3599">
            <w:t>e</w:t>
          </w:r>
          <w:proofErr w:type="gramEnd"/>
          <w:r w:rsidRPr="00DF3599">
            <w:t xml:space="preserve"> </w:t>
          </w:r>
          <w:r w:rsidRPr="00DF3599">
            <w:rPr>
              <w:szCs w:val="14"/>
            </w:rPr>
            <w:t>5935</w:t>
          </w:r>
          <w:r>
            <w:rPr>
              <w:rFonts w:ascii="Arial Narrow" w:hAnsi="Arial Narrow"/>
              <w:b/>
              <w:szCs w:val="14"/>
            </w:rPr>
            <w:t xml:space="preserve"> </w:t>
          </w:r>
        </w:p>
        <w:p w:rsidR="00AB3225" w:rsidRPr="00D0127A" w:rsidRDefault="00AB3225" w:rsidP="009D7B92">
          <w:pPr>
            <w:pStyle w:val="Pieddepage2eniveau"/>
            <w:rPr>
              <w:rFonts w:ascii="Arial Narrow" w:hAnsi="Arial Narrow"/>
              <w:szCs w:val="14"/>
            </w:rPr>
          </w:pPr>
          <w:r>
            <w:rPr>
              <w:szCs w:val="14"/>
            </w:rPr>
            <w:t>www.cisss-outaouais.gouv.qc.ca</w:t>
          </w:r>
        </w:p>
      </w:tc>
      <w:tc>
        <w:tcPr>
          <w:tcW w:w="1186" w:type="dxa"/>
          <w:noWrap/>
        </w:tcPr>
        <w:p w:rsidR="00DF3599" w:rsidRDefault="00DF3599" w:rsidP="007420DA">
          <w:pPr>
            <w:pStyle w:val="Pieddepage2eniveau"/>
          </w:pPr>
        </w:p>
        <w:p w:rsidR="00AB3225" w:rsidRPr="00DF3599" w:rsidRDefault="00AB3225" w:rsidP="00DF3599"/>
      </w:tc>
      <w:tc>
        <w:tcPr>
          <w:tcW w:w="2891" w:type="dxa"/>
          <w:noWrap/>
        </w:tcPr>
        <w:p w:rsidR="00AB3225" w:rsidRDefault="00AB3225" w:rsidP="007420DA">
          <w:pPr>
            <w:pStyle w:val="Pieddepage2eniveau"/>
          </w:pPr>
        </w:p>
      </w:tc>
    </w:tr>
  </w:tbl>
  <w:p w:rsidR="00AB3225" w:rsidRPr="00A56A03" w:rsidRDefault="00AB3225" w:rsidP="007420DA">
    <w:pPr>
      <w:pStyle w:val="Pieddepage2enivea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25" w:rsidRDefault="00AB3225">
      <w:r>
        <w:separator/>
      </w:r>
    </w:p>
  </w:footnote>
  <w:footnote w:type="continuationSeparator" w:id="0">
    <w:p w:rsidR="00AB3225" w:rsidRDefault="00AB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948"/>
    </w:tblGrid>
    <w:tr w:rsidR="00AB3225" w:rsidTr="00E70B5F">
      <w:trPr>
        <w:trHeight w:hRule="exact" w:val="1080"/>
      </w:trPr>
      <w:tc>
        <w:tcPr>
          <w:tcW w:w="2770" w:type="dxa"/>
          <w:gridSpan w:val="2"/>
          <w:vAlign w:val="bottom"/>
        </w:tcPr>
        <w:p w:rsidR="00AB3225" w:rsidRDefault="00AB3225" w:rsidP="007420DA">
          <w:pPr>
            <w:pStyle w:val="En-tte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ge">
                  <wp:posOffset>243205</wp:posOffset>
                </wp:positionV>
                <wp:extent cx="1508760" cy="680720"/>
                <wp:effectExtent l="0" t="0" r="0" b="5080"/>
                <wp:wrapNone/>
                <wp:docPr id="7" name="Image 7" descr="CISSS_Outaouais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ISSS_Outaouais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29" w:type="dxa"/>
          <w:gridSpan w:val="2"/>
        </w:tcPr>
        <w:p w:rsidR="00AB3225" w:rsidRDefault="00AB3225" w:rsidP="007420DA">
          <w:pPr>
            <w:pStyle w:val="En-tte"/>
          </w:pPr>
          <w:r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>
                    <wp:simplePos x="0" y="0"/>
                    <wp:positionH relativeFrom="column">
                      <wp:posOffset>3111500</wp:posOffset>
                    </wp:positionH>
                    <wp:positionV relativeFrom="page">
                      <wp:posOffset>513715</wp:posOffset>
                    </wp:positionV>
                    <wp:extent cx="2345690" cy="1825625"/>
                    <wp:effectExtent l="0" t="0" r="0" b="0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45690" cy="1825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3225" w:rsidRPr="00F84402" w:rsidRDefault="00AB3225" w:rsidP="002149A9">
                                <w:pPr>
                                  <w:jc w:val="right"/>
                                </w:pPr>
                                <w:r w:rsidRPr="00F84402">
                                  <w:rPr>
                                    <w:sz w:val="52"/>
                                  </w:rPr>
                                  <w:t>Note de service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245pt;margin-top:40.45pt;width:184.7pt;height:14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" filled="f" stroked="f">
                    <v:textbox inset=",7.2pt,,7.2pt">
                      <w:txbxContent>
                        <w:p w:rsidR="004F76A5" w:rsidRPr="00F84402" w:rsidRDefault="005D77A6" w:rsidP="002149A9">
                          <w:pPr>
                            <w:jc w:val="right"/>
                          </w:pPr>
                          <w:r w:rsidRPr="00F84402">
                            <w:rPr>
                              <w:sz w:val="52"/>
                            </w:rPr>
                            <w:t>Note de service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AB3225" w:rsidTr="00161392">
      <w:trPr>
        <w:gridAfter w:val="1"/>
        <w:wAfter w:w="3948" w:type="dxa"/>
      </w:trPr>
      <w:tc>
        <w:tcPr>
          <w:tcW w:w="1851" w:type="dxa"/>
        </w:tcPr>
        <w:p w:rsidR="00AB3225" w:rsidRDefault="00AB3225" w:rsidP="007420DA">
          <w:pPr>
            <w:pStyle w:val="En-tte"/>
          </w:pPr>
        </w:p>
      </w:tc>
      <w:tc>
        <w:tcPr>
          <w:tcW w:w="5400" w:type="dxa"/>
          <w:gridSpan w:val="2"/>
          <w:tcMar>
            <w:top w:w="425" w:type="dxa"/>
          </w:tcMar>
        </w:tcPr>
        <w:p w:rsidR="00AB3225" w:rsidRPr="009A1A89" w:rsidRDefault="003B5995" w:rsidP="003B5995">
          <w:pPr>
            <w:pStyle w:val="En-tte"/>
            <w:rPr>
              <w:rFonts w:ascii="Arial Narrow" w:hAnsi="Arial Narrow"/>
              <w:sz w:val="16"/>
              <w:szCs w:val="16"/>
            </w:rPr>
          </w:pPr>
          <w:r w:rsidRPr="003B5995">
            <w:rPr>
              <w:color w:val="808080" w:themeColor="background1" w:themeShade="80"/>
              <w:szCs w:val="14"/>
              <w:shd w:val="clear" w:color="auto" w:fill="FFFFFF"/>
            </w:rPr>
            <w:t>Direction des ressources humaines, des affaires juridiques et des communications</w:t>
          </w:r>
        </w:p>
      </w:tc>
    </w:tr>
  </w:tbl>
  <w:p w:rsidR="00AB3225" w:rsidRPr="005B2CBE" w:rsidRDefault="00AB3225" w:rsidP="004F76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FEE13C"/>
    <w:lvl w:ilvl="0">
      <w:numFmt w:val="bullet"/>
      <w:lvlText w:val="*"/>
      <w:lvlJc w:val="left"/>
    </w:lvl>
  </w:abstractNum>
  <w:abstractNum w:abstractNumId="1">
    <w:nsid w:val="07FB507F"/>
    <w:multiLevelType w:val="multilevel"/>
    <w:tmpl w:val="27A68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836C49"/>
    <w:multiLevelType w:val="hybridMultilevel"/>
    <w:tmpl w:val="F80A1906"/>
    <w:lvl w:ilvl="0" w:tplc="0C0C000F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35CE66ED"/>
    <w:multiLevelType w:val="hybridMultilevel"/>
    <w:tmpl w:val="ACC21BC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2354"/>
    <w:multiLevelType w:val="hybridMultilevel"/>
    <w:tmpl w:val="20D03D1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02043"/>
    <w:multiLevelType w:val="hybridMultilevel"/>
    <w:tmpl w:val="DB4C857C"/>
    <w:lvl w:ilvl="0" w:tplc="33AEF5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B4"/>
    <w:rsid w:val="0000124E"/>
    <w:rsid w:val="000179BA"/>
    <w:rsid w:val="000218B4"/>
    <w:rsid w:val="00021B4C"/>
    <w:rsid w:val="00041CFE"/>
    <w:rsid w:val="000521CA"/>
    <w:rsid w:val="00054029"/>
    <w:rsid w:val="00055AE3"/>
    <w:rsid w:val="000561EE"/>
    <w:rsid w:val="00091F6B"/>
    <w:rsid w:val="000A2C14"/>
    <w:rsid w:val="000F0D86"/>
    <w:rsid w:val="00126F68"/>
    <w:rsid w:val="00133BCC"/>
    <w:rsid w:val="00161392"/>
    <w:rsid w:val="00187E2F"/>
    <w:rsid w:val="001A6CE2"/>
    <w:rsid w:val="001C161C"/>
    <w:rsid w:val="001C669E"/>
    <w:rsid w:val="001F6CB2"/>
    <w:rsid w:val="00210D38"/>
    <w:rsid w:val="002149A9"/>
    <w:rsid w:val="00220808"/>
    <w:rsid w:val="00222CDB"/>
    <w:rsid w:val="002432BD"/>
    <w:rsid w:val="00264877"/>
    <w:rsid w:val="002A1809"/>
    <w:rsid w:val="002A1CDE"/>
    <w:rsid w:val="00311B38"/>
    <w:rsid w:val="00336514"/>
    <w:rsid w:val="00341600"/>
    <w:rsid w:val="0036719A"/>
    <w:rsid w:val="00391FDD"/>
    <w:rsid w:val="003B5995"/>
    <w:rsid w:val="003F6E9C"/>
    <w:rsid w:val="00405993"/>
    <w:rsid w:val="004348EA"/>
    <w:rsid w:val="00443C75"/>
    <w:rsid w:val="00451216"/>
    <w:rsid w:val="00455509"/>
    <w:rsid w:val="004D1124"/>
    <w:rsid w:val="004D64FA"/>
    <w:rsid w:val="004F0446"/>
    <w:rsid w:val="004F76A5"/>
    <w:rsid w:val="00527653"/>
    <w:rsid w:val="0057376D"/>
    <w:rsid w:val="005B2CBE"/>
    <w:rsid w:val="005B5E45"/>
    <w:rsid w:val="005D15D8"/>
    <w:rsid w:val="005D77A6"/>
    <w:rsid w:val="005E53F7"/>
    <w:rsid w:val="005F3B7D"/>
    <w:rsid w:val="00601D0D"/>
    <w:rsid w:val="00610226"/>
    <w:rsid w:val="00643439"/>
    <w:rsid w:val="006604B0"/>
    <w:rsid w:val="00695B2A"/>
    <w:rsid w:val="006E2DD7"/>
    <w:rsid w:val="006E4E5A"/>
    <w:rsid w:val="006F027B"/>
    <w:rsid w:val="006F46CE"/>
    <w:rsid w:val="007032F4"/>
    <w:rsid w:val="00703E64"/>
    <w:rsid w:val="00706B26"/>
    <w:rsid w:val="007420DA"/>
    <w:rsid w:val="00750F1A"/>
    <w:rsid w:val="00762729"/>
    <w:rsid w:val="00785466"/>
    <w:rsid w:val="007918DE"/>
    <w:rsid w:val="007B015E"/>
    <w:rsid w:val="007D4357"/>
    <w:rsid w:val="007E6F2A"/>
    <w:rsid w:val="007E6F69"/>
    <w:rsid w:val="00853E97"/>
    <w:rsid w:val="00887BFA"/>
    <w:rsid w:val="00921C0A"/>
    <w:rsid w:val="009304C9"/>
    <w:rsid w:val="00954E23"/>
    <w:rsid w:val="009574E9"/>
    <w:rsid w:val="009A0B8A"/>
    <w:rsid w:val="009A1A89"/>
    <w:rsid w:val="009D7B92"/>
    <w:rsid w:val="009E1BAD"/>
    <w:rsid w:val="009F261F"/>
    <w:rsid w:val="00A52073"/>
    <w:rsid w:val="00A56A03"/>
    <w:rsid w:val="00A77E45"/>
    <w:rsid w:val="00A92111"/>
    <w:rsid w:val="00AA0781"/>
    <w:rsid w:val="00AB3225"/>
    <w:rsid w:val="00AD6298"/>
    <w:rsid w:val="00AE0F02"/>
    <w:rsid w:val="00B04D18"/>
    <w:rsid w:val="00B075FB"/>
    <w:rsid w:val="00B33B75"/>
    <w:rsid w:val="00B46ACE"/>
    <w:rsid w:val="00B46EBD"/>
    <w:rsid w:val="00B61441"/>
    <w:rsid w:val="00BA2C12"/>
    <w:rsid w:val="00BA34ED"/>
    <w:rsid w:val="00BA4DBF"/>
    <w:rsid w:val="00C271B7"/>
    <w:rsid w:val="00C72D14"/>
    <w:rsid w:val="00C739A1"/>
    <w:rsid w:val="00C7441D"/>
    <w:rsid w:val="00CF18F8"/>
    <w:rsid w:val="00D0127A"/>
    <w:rsid w:val="00D028C4"/>
    <w:rsid w:val="00D042D6"/>
    <w:rsid w:val="00D22C38"/>
    <w:rsid w:val="00D4748F"/>
    <w:rsid w:val="00D62979"/>
    <w:rsid w:val="00D910F1"/>
    <w:rsid w:val="00D92301"/>
    <w:rsid w:val="00DC297F"/>
    <w:rsid w:val="00DC44C9"/>
    <w:rsid w:val="00DC4F82"/>
    <w:rsid w:val="00DF3599"/>
    <w:rsid w:val="00E052D3"/>
    <w:rsid w:val="00E70B5F"/>
    <w:rsid w:val="00F2100A"/>
    <w:rsid w:val="00F246B6"/>
    <w:rsid w:val="00F37A4A"/>
    <w:rsid w:val="00F403AE"/>
    <w:rsid w:val="00F84402"/>
    <w:rsid w:val="00FB24BC"/>
    <w:rsid w:val="00FB75AC"/>
    <w:rsid w:val="00FD4E75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link w:val="PieddepageCa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paragraph" w:customStyle="1" w:styleId="Textecourantcomm">
    <w:name w:val="Texte courant comm"/>
    <w:link w:val="TextecourantcommCar"/>
    <w:qFormat/>
    <w:rsid w:val="000561EE"/>
    <w:rPr>
      <w:rFonts w:ascii="Arial" w:eastAsia="Calibri" w:hAnsi="Arial" w:cs="Arial"/>
      <w:sz w:val="22"/>
      <w:szCs w:val="22"/>
      <w:lang w:eastAsia="en-US"/>
    </w:rPr>
  </w:style>
  <w:style w:type="character" w:customStyle="1" w:styleId="TextecourantcommCar">
    <w:name w:val="Texte courant comm Car"/>
    <w:link w:val="Textecourantcomm"/>
    <w:rsid w:val="000561EE"/>
    <w:rPr>
      <w:rFonts w:ascii="Arial" w:eastAsia="Calibri" w:hAnsi="Arial" w:cs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55509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9D7B92"/>
    <w:rPr>
      <w:rFonts w:ascii="Chaloult_Cond_Demi_Gras" w:hAnsi="Chaloult_Cond_Demi_Gras"/>
      <w:sz w:val="1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link w:val="PieddepageCa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paragraph" w:customStyle="1" w:styleId="Textecourantcomm">
    <w:name w:val="Texte courant comm"/>
    <w:link w:val="TextecourantcommCar"/>
    <w:qFormat/>
    <w:rsid w:val="000561EE"/>
    <w:rPr>
      <w:rFonts w:ascii="Arial" w:eastAsia="Calibri" w:hAnsi="Arial" w:cs="Arial"/>
      <w:sz w:val="22"/>
      <w:szCs w:val="22"/>
      <w:lang w:eastAsia="en-US"/>
    </w:rPr>
  </w:style>
  <w:style w:type="character" w:customStyle="1" w:styleId="TextecourantcommCar">
    <w:name w:val="Texte courant comm Car"/>
    <w:link w:val="Textecourantcomm"/>
    <w:rsid w:val="000561EE"/>
    <w:rPr>
      <w:rFonts w:ascii="Arial" w:eastAsia="Calibri" w:hAnsi="Arial" w:cs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55509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9D7B92"/>
    <w:rPr>
      <w:rFonts w:ascii="Chaloult_Cond_Demi_Gras" w:hAnsi="Chaloult_Cond_Demi_Gras"/>
      <w:sz w:val="1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8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mic01\AppData\Roaming\Microsoft\Templates\07_CISSS-Outaouais_DSM_note%20de%20servi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F490F-69AC-4DCC-BE0E-6C238471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07_CISSS-Outaouais_DSM_note de service</Template>
  <TotalTime>171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simmic01</dc:creator>
  <cp:lastModifiedBy>Marie-France Larocque</cp:lastModifiedBy>
  <cp:revision>12</cp:revision>
  <cp:lastPrinted>2018-03-01T21:47:00Z</cp:lastPrinted>
  <dcterms:created xsi:type="dcterms:W3CDTF">2018-03-01T21:35:00Z</dcterms:created>
  <dcterms:modified xsi:type="dcterms:W3CDTF">2018-04-23T14:50:00Z</dcterms:modified>
</cp:coreProperties>
</file>