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CF" w:rsidRDefault="00667ACF" w:rsidP="00C5435B">
      <w:pPr>
        <w:jc w:val="both"/>
        <w:rPr>
          <w:rFonts w:ascii="Calibri" w:hAnsi="Calibri" w:cs="Calibri"/>
          <w:sz w:val="20"/>
          <w:szCs w:val="20"/>
        </w:rPr>
      </w:pPr>
    </w:p>
    <w:p w:rsidR="00C762DD" w:rsidRPr="00E40922" w:rsidRDefault="00C762DD" w:rsidP="00C5435B">
      <w:pPr>
        <w:jc w:val="both"/>
        <w:rPr>
          <w:rFonts w:ascii="Calibri" w:hAnsi="Calibri" w:cs="Calibri"/>
          <w:sz w:val="20"/>
          <w:szCs w:val="20"/>
        </w:rPr>
      </w:pPr>
    </w:p>
    <w:p w:rsidR="0097123E" w:rsidRPr="00E40922" w:rsidRDefault="0097123E" w:rsidP="00C5435B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E40922">
        <w:rPr>
          <w:rFonts w:ascii="Calibri" w:hAnsi="Calibri" w:cs="Calibri"/>
          <w:sz w:val="20"/>
          <w:szCs w:val="20"/>
        </w:rPr>
        <w:t>DESTINATAIRES :</w:t>
      </w:r>
      <w:r w:rsidRPr="00E40922">
        <w:rPr>
          <w:rFonts w:ascii="Calibri" w:hAnsi="Calibri" w:cs="Calibri"/>
          <w:sz w:val="20"/>
          <w:szCs w:val="20"/>
        </w:rPr>
        <w:tab/>
      </w:r>
      <w:r w:rsidR="00AE52FF">
        <w:rPr>
          <w:rFonts w:ascii="Calibri" w:hAnsi="Calibri" w:cs="Calibri"/>
          <w:sz w:val="20"/>
          <w:szCs w:val="20"/>
        </w:rPr>
        <w:tab/>
      </w:r>
      <w:r w:rsidR="00C5435B" w:rsidRPr="00E40922">
        <w:rPr>
          <w:rFonts w:ascii="Calibri" w:hAnsi="Calibri" w:cs="Calibri"/>
          <w:sz w:val="20"/>
          <w:szCs w:val="20"/>
        </w:rPr>
        <w:t xml:space="preserve">Tous les </w:t>
      </w:r>
      <w:r w:rsidR="00A407EA">
        <w:rPr>
          <w:rFonts w:ascii="Calibri" w:hAnsi="Calibri" w:cs="Calibri"/>
          <w:sz w:val="20"/>
          <w:szCs w:val="20"/>
        </w:rPr>
        <w:t>gestionnaires</w:t>
      </w:r>
      <w:r w:rsidR="00C5435B" w:rsidRPr="00E40922">
        <w:rPr>
          <w:rFonts w:ascii="Calibri" w:hAnsi="Calibri" w:cs="Calibri"/>
          <w:sz w:val="20"/>
          <w:szCs w:val="20"/>
        </w:rPr>
        <w:t xml:space="preserve"> </w:t>
      </w:r>
      <w:r w:rsidRPr="00E40922">
        <w:rPr>
          <w:rFonts w:ascii="Calibri" w:hAnsi="Calibri" w:cs="Calibri"/>
          <w:sz w:val="20"/>
          <w:szCs w:val="20"/>
        </w:rPr>
        <w:t>du CISSS de l’Outaouais</w:t>
      </w:r>
    </w:p>
    <w:p w:rsidR="0097123E" w:rsidRPr="00E40922" w:rsidRDefault="0097123E" w:rsidP="00C5435B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E40922">
        <w:rPr>
          <w:rFonts w:ascii="Calibri" w:hAnsi="Calibri" w:cs="Calibri"/>
          <w:sz w:val="20"/>
          <w:szCs w:val="20"/>
        </w:rPr>
        <w:t>EXPÉDITRICE :</w:t>
      </w:r>
      <w:r w:rsidRPr="00E40922">
        <w:rPr>
          <w:rFonts w:ascii="Calibri" w:hAnsi="Calibri" w:cs="Calibri"/>
          <w:sz w:val="20"/>
          <w:szCs w:val="20"/>
        </w:rPr>
        <w:tab/>
      </w:r>
      <w:r w:rsidRPr="00E40922">
        <w:rPr>
          <w:rFonts w:ascii="Calibri" w:hAnsi="Calibri" w:cs="Calibri"/>
          <w:sz w:val="20"/>
          <w:szCs w:val="20"/>
        </w:rPr>
        <w:tab/>
      </w:r>
      <w:r w:rsidR="00F14120">
        <w:rPr>
          <w:rFonts w:ascii="Calibri" w:hAnsi="Calibri" w:cs="Calibri"/>
          <w:sz w:val="20"/>
          <w:szCs w:val="20"/>
        </w:rPr>
        <w:t>Hélène Rouleau, coordonnatrice aux opérations financières</w:t>
      </w:r>
    </w:p>
    <w:p w:rsidR="00F52380" w:rsidRPr="00E40922" w:rsidRDefault="0097123E" w:rsidP="00C5435B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E40922">
        <w:rPr>
          <w:rFonts w:ascii="Calibri" w:hAnsi="Calibri" w:cs="Calibri"/>
          <w:sz w:val="20"/>
          <w:szCs w:val="20"/>
        </w:rPr>
        <w:t>DATE :</w:t>
      </w:r>
      <w:r w:rsidRPr="00E40922">
        <w:rPr>
          <w:rFonts w:ascii="Calibri" w:hAnsi="Calibri" w:cs="Calibri"/>
          <w:sz w:val="20"/>
          <w:szCs w:val="20"/>
        </w:rPr>
        <w:tab/>
      </w:r>
      <w:r w:rsidRPr="00E40922">
        <w:rPr>
          <w:rFonts w:ascii="Calibri" w:hAnsi="Calibri" w:cs="Calibri"/>
          <w:sz w:val="20"/>
          <w:szCs w:val="20"/>
        </w:rPr>
        <w:tab/>
      </w:r>
      <w:r w:rsidRPr="00E40922">
        <w:rPr>
          <w:rFonts w:ascii="Calibri" w:hAnsi="Calibri" w:cs="Calibri"/>
          <w:sz w:val="20"/>
          <w:szCs w:val="20"/>
        </w:rPr>
        <w:tab/>
      </w:r>
      <w:r w:rsidR="00F14120">
        <w:rPr>
          <w:rFonts w:ascii="Calibri" w:hAnsi="Calibri" w:cs="Calibri"/>
          <w:sz w:val="20"/>
          <w:szCs w:val="20"/>
        </w:rPr>
        <w:t>2 août</w:t>
      </w:r>
      <w:r w:rsidR="00667ACF">
        <w:rPr>
          <w:rFonts w:ascii="Calibri" w:hAnsi="Calibri" w:cs="Calibri"/>
          <w:sz w:val="20"/>
          <w:szCs w:val="20"/>
        </w:rPr>
        <w:t xml:space="preserve"> 2018</w:t>
      </w:r>
    </w:p>
    <w:p w:rsidR="0097123E" w:rsidRDefault="0097123E" w:rsidP="00AE52FF">
      <w:pPr>
        <w:pBdr>
          <w:bottom w:val="single" w:sz="4" w:space="1" w:color="auto"/>
        </w:pBd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40922">
        <w:rPr>
          <w:rFonts w:ascii="Calibri" w:hAnsi="Calibri" w:cs="Calibri"/>
          <w:sz w:val="20"/>
          <w:szCs w:val="20"/>
        </w:rPr>
        <w:t>OBJET :</w:t>
      </w:r>
      <w:r w:rsidRPr="00E40922">
        <w:rPr>
          <w:rFonts w:ascii="Calibri" w:hAnsi="Calibri" w:cs="Calibri"/>
          <w:sz w:val="20"/>
          <w:szCs w:val="20"/>
        </w:rPr>
        <w:tab/>
      </w:r>
      <w:r w:rsidRPr="00E40922">
        <w:rPr>
          <w:rFonts w:ascii="Calibri" w:hAnsi="Calibri" w:cs="Calibri"/>
          <w:sz w:val="20"/>
          <w:szCs w:val="20"/>
        </w:rPr>
        <w:tab/>
      </w:r>
      <w:r w:rsidRPr="00E40922">
        <w:rPr>
          <w:rFonts w:ascii="Calibri" w:hAnsi="Calibri" w:cs="Calibri"/>
          <w:sz w:val="20"/>
          <w:szCs w:val="20"/>
        </w:rPr>
        <w:tab/>
      </w:r>
      <w:r w:rsidR="00743919" w:rsidRPr="00743919">
        <w:rPr>
          <w:rFonts w:ascii="Calibri" w:hAnsi="Calibri" w:cs="Calibri"/>
          <w:b/>
          <w:sz w:val="20"/>
          <w:szCs w:val="20"/>
        </w:rPr>
        <w:t>IMPORTANT :</w:t>
      </w:r>
      <w:r w:rsidR="00743919">
        <w:rPr>
          <w:rFonts w:ascii="Calibri" w:hAnsi="Calibri" w:cs="Calibri"/>
          <w:sz w:val="20"/>
          <w:szCs w:val="20"/>
        </w:rPr>
        <w:t xml:space="preserve"> </w:t>
      </w:r>
      <w:r w:rsidR="003A4AC8">
        <w:rPr>
          <w:rFonts w:ascii="Calibri" w:hAnsi="Calibri" w:cs="Calibri"/>
          <w:b/>
          <w:sz w:val="20"/>
          <w:szCs w:val="20"/>
        </w:rPr>
        <w:t>G</w:t>
      </w:r>
      <w:r w:rsidR="00667ACF" w:rsidRPr="00667ACF">
        <w:rPr>
          <w:rFonts w:ascii="Calibri" w:hAnsi="Calibri" w:cs="Calibri"/>
          <w:b/>
          <w:sz w:val="20"/>
          <w:szCs w:val="20"/>
        </w:rPr>
        <w:t>énération des relevés de présence</w:t>
      </w:r>
      <w:r w:rsidR="003A4AC8">
        <w:rPr>
          <w:rFonts w:ascii="Calibri" w:hAnsi="Calibri" w:cs="Calibri"/>
          <w:b/>
          <w:sz w:val="20"/>
          <w:szCs w:val="20"/>
        </w:rPr>
        <w:t xml:space="preserve"> à partir de la paie #9</w:t>
      </w:r>
    </w:p>
    <w:p w:rsidR="00AE52FF" w:rsidRDefault="00AE52FF" w:rsidP="00AE52FF">
      <w:pPr>
        <w:pBdr>
          <w:bottom w:val="single" w:sz="4" w:space="1" w:color="auto"/>
        </w:pBd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97123E" w:rsidRPr="00E40922" w:rsidRDefault="0097123E" w:rsidP="00E4092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67ACF" w:rsidRPr="00667ACF" w:rsidRDefault="00667ACF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67ACF">
        <w:rPr>
          <w:rFonts w:ascii="Calibri" w:hAnsi="Calibri" w:cs="Calibri"/>
          <w:sz w:val="20"/>
          <w:szCs w:val="20"/>
        </w:rPr>
        <w:t>Bonjour,</w:t>
      </w:r>
    </w:p>
    <w:p w:rsidR="00667ACF" w:rsidRPr="00667ACF" w:rsidRDefault="00667ACF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BD12F7" w:rsidRDefault="00BD12F7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3066B">
        <w:rPr>
          <w:rFonts w:ascii="Calibri" w:hAnsi="Calibri" w:cs="Calibri"/>
          <w:sz w:val="20"/>
          <w:szCs w:val="20"/>
        </w:rPr>
        <w:t xml:space="preserve">Voici quelques modifications entrant en vigueur </w:t>
      </w:r>
      <w:r w:rsidR="008809FE">
        <w:rPr>
          <w:rFonts w:ascii="Calibri" w:hAnsi="Calibri" w:cs="Calibri"/>
          <w:sz w:val="20"/>
          <w:szCs w:val="20"/>
        </w:rPr>
        <w:t xml:space="preserve">le </w:t>
      </w:r>
      <w:r w:rsidR="008809FE" w:rsidRPr="00A407EA">
        <w:rPr>
          <w:rFonts w:ascii="Calibri" w:hAnsi="Calibri" w:cs="Calibri"/>
          <w:sz w:val="20"/>
          <w:szCs w:val="20"/>
          <w:u w:val="single"/>
        </w:rPr>
        <w:t>5 août pour</w:t>
      </w:r>
      <w:r w:rsidR="00462577" w:rsidRPr="00A407EA">
        <w:rPr>
          <w:rFonts w:ascii="Calibri" w:hAnsi="Calibri" w:cs="Calibri"/>
          <w:sz w:val="20"/>
          <w:szCs w:val="20"/>
          <w:u w:val="single"/>
        </w:rPr>
        <w:t xml:space="preserve"> </w:t>
      </w:r>
      <w:r w:rsidR="00F14120" w:rsidRPr="00A407EA">
        <w:rPr>
          <w:rFonts w:ascii="Calibri" w:hAnsi="Calibri" w:cs="Calibri"/>
          <w:sz w:val="20"/>
          <w:szCs w:val="20"/>
          <w:u w:val="single"/>
        </w:rPr>
        <w:t xml:space="preserve">la </w:t>
      </w:r>
      <w:r w:rsidR="00462577" w:rsidRPr="00A407EA">
        <w:rPr>
          <w:rFonts w:ascii="Calibri" w:hAnsi="Calibri" w:cs="Calibri"/>
          <w:sz w:val="20"/>
          <w:szCs w:val="20"/>
          <w:u w:val="single"/>
        </w:rPr>
        <w:t>paie # 9</w:t>
      </w:r>
      <w:r w:rsidR="00667ACF" w:rsidRPr="0043066B">
        <w:rPr>
          <w:rFonts w:ascii="Calibri" w:hAnsi="Calibri" w:cs="Calibri"/>
          <w:sz w:val="20"/>
          <w:szCs w:val="20"/>
        </w:rPr>
        <w:t xml:space="preserve"> (</w:t>
      </w:r>
      <w:r w:rsidR="00462577" w:rsidRPr="0043066B">
        <w:rPr>
          <w:rFonts w:ascii="Calibri" w:hAnsi="Calibri" w:cs="Calibri"/>
          <w:sz w:val="20"/>
          <w:szCs w:val="20"/>
        </w:rPr>
        <w:t xml:space="preserve">22 juillet au 4 août), </w:t>
      </w:r>
    </w:p>
    <w:p w:rsidR="008809FE" w:rsidRPr="0043066B" w:rsidRDefault="008809FE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154D4F" w:rsidRDefault="00BD12F7" w:rsidP="00BD12F7">
      <w:pPr>
        <w:pStyle w:val="Paragraphedeliste"/>
        <w:numPr>
          <w:ilvl w:val="0"/>
          <w:numId w:val="4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066B">
        <w:rPr>
          <w:rFonts w:ascii="Calibri" w:hAnsi="Calibri" w:cs="Calibri"/>
          <w:sz w:val="20"/>
          <w:szCs w:val="20"/>
        </w:rPr>
        <w:t>L</w:t>
      </w:r>
      <w:r w:rsidR="00462577" w:rsidRPr="0043066B">
        <w:rPr>
          <w:rFonts w:ascii="Calibri" w:hAnsi="Calibri" w:cs="Calibri"/>
          <w:sz w:val="20"/>
          <w:szCs w:val="20"/>
        </w:rPr>
        <w:t>es relevés de présence</w:t>
      </w:r>
      <w:r w:rsidR="00667ACF" w:rsidRPr="0043066B">
        <w:rPr>
          <w:rFonts w:ascii="Calibri" w:hAnsi="Calibri" w:cs="Calibri"/>
          <w:sz w:val="20"/>
          <w:szCs w:val="20"/>
        </w:rPr>
        <w:t xml:space="preserve"> seront générés le </w:t>
      </w:r>
      <w:r w:rsidR="00462577" w:rsidRPr="00B444DC">
        <w:rPr>
          <w:rFonts w:ascii="Calibri" w:hAnsi="Calibri" w:cs="Calibri"/>
          <w:b/>
          <w:sz w:val="20"/>
          <w:szCs w:val="20"/>
        </w:rPr>
        <w:t>mardi</w:t>
      </w:r>
      <w:r w:rsidR="00667ACF" w:rsidRPr="00B444DC">
        <w:rPr>
          <w:rFonts w:ascii="Calibri" w:hAnsi="Calibri" w:cs="Calibri"/>
          <w:b/>
          <w:sz w:val="20"/>
          <w:szCs w:val="20"/>
        </w:rPr>
        <w:t xml:space="preserve"> </w:t>
      </w:r>
      <w:r w:rsidRPr="00B444DC">
        <w:rPr>
          <w:rFonts w:ascii="Calibri" w:hAnsi="Calibri" w:cs="Calibri"/>
          <w:b/>
          <w:sz w:val="20"/>
          <w:szCs w:val="20"/>
        </w:rPr>
        <w:t>12</w:t>
      </w:r>
      <w:r w:rsidR="00462577" w:rsidRPr="00B444DC">
        <w:rPr>
          <w:rFonts w:ascii="Calibri" w:hAnsi="Calibri" w:cs="Calibri"/>
          <w:b/>
          <w:sz w:val="20"/>
          <w:szCs w:val="20"/>
        </w:rPr>
        <w:t xml:space="preserve"> h 00</w:t>
      </w:r>
      <w:r w:rsidR="00462577" w:rsidRPr="0043066B">
        <w:rPr>
          <w:rFonts w:ascii="Calibri" w:hAnsi="Calibri" w:cs="Calibri"/>
          <w:sz w:val="20"/>
          <w:szCs w:val="20"/>
        </w:rPr>
        <w:t xml:space="preserve"> </w:t>
      </w:r>
      <w:r w:rsidRPr="0043066B">
        <w:rPr>
          <w:rFonts w:ascii="Calibri" w:hAnsi="Calibri" w:cs="Calibri"/>
          <w:sz w:val="20"/>
          <w:szCs w:val="20"/>
        </w:rPr>
        <w:t>suivant la période de paie au lieu du lundi</w:t>
      </w:r>
      <w:r w:rsidR="00154D4F" w:rsidRPr="0043066B">
        <w:rPr>
          <w:rFonts w:ascii="Calibri" w:hAnsi="Calibri" w:cs="Calibri"/>
          <w:sz w:val="20"/>
          <w:szCs w:val="20"/>
        </w:rPr>
        <w:t xml:space="preserve"> 12 h 00</w:t>
      </w:r>
      <w:r w:rsidRPr="0043066B">
        <w:rPr>
          <w:rFonts w:ascii="Calibri" w:hAnsi="Calibri" w:cs="Calibri"/>
          <w:sz w:val="20"/>
          <w:szCs w:val="20"/>
        </w:rPr>
        <w:t xml:space="preserve">. </w:t>
      </w:r>
      <w:r w:rsidR="009066B8" w:rsidRPr="0043066B">
        <w:rPr>
          <w:rFonts w:ascii="Calibri" w:hAnsi="Calibri" w:cs="Calibri"/>
          <w:sz w:val="20"/>
          <w:szCs w:val="20"/>
        </w:rPr>
        <w:t xml:space="preserve">Cela </w:t>
      </w:r>
      <w:r w:rsidR="00154D4F" w:rsidRPr="0043066B">
        <w:rPr>
          <w:rFonts w:ascii="Calibri" w:hAnsi="Calibri" w:cs="Calibri"/>
          <w:sz w:val="20"/>
          <w:szCs w:val="20"/>
        </w:rPr>
        <w:t>signifie</w:t>
      </w:r>
      <w:r w:rsidR="0095766B">
        <w:rPr>
          <w:rFonts w:ascii="Calibri" w:hAnsi="Calibri" w:cs="Calibri"/>
          <w:sz w:val="20"/>
          <w:szCs w:val="20"/>
        </w:rPr>
        <w:t> </w:t>
      </w:r>
    </w:p>
    <w:p w:rsidR="00B444DC" w:rsidRPr="0043066B" w:rsidRDefault="00B444DC" w:rsidP="00B444DC">
      <w:pPr>
        <w:pStyle w:val="Paragraphedeliste"/>
        <w:numPr>
          <w:ilvl w:val="1"/>
          <w:numId w:val="4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pour le personnel </w:t>
      </w:r>
      <w:r w:rsidR="000F0D73">
        <w:rPr>
          <w:rFonts w:ascii="Calibri" w:hAnsi="Calibri" w:cs="Calibri"/>
          <w:sz w:val="20"/>
          <w:szCs w:val="20"/>
        </w:rPr>
        <w:t xml:space="preserve">en soutien aux horaires </w:t>
      </w:r>
      <w:r>
        <w:rPr>
          <w:rFonts w:ascii="Calibri" w:hAnsi="Calibri" w:cs="Calibri"/>
          <w:sz w:val="20"/>
          <w:szCs w:val="20"/>
        </w:rPr>
        <w:t>ou le gestionnaire</w:t>
      </w:r>
      <w:r w:rsidR="000F0D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: </w:t>
      </w:r>
      <w:r w:rsidR="000F0D73">
        <w:rPr>
          <w:rFonts w:ascii="Calibri" w:hAnsi="Calibri" w:cs="Calibri"/>
          <w:sz w:val="20"/>
          <w:szCs w:val="20"/>
        </w:rPr>
        <w:t xml:space="preserve">plus de temps pour la modification et la </w:t>
      </w:r>
      <w:r w:rsidR="00E66D79">
        <w:rPr>
          <w:rFonts w:ascii="Calibri" w:hAnsi="Calibri" w:cs="Calibri"/>
          <w:sz w:val="20"/>
          <w:szCs w:val="20"/>
        </w:rPr>
        <w:t>validation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3066B" w:rsidRDefault="00B444DC" w:rsidP="0043066B">
      <w:pPr>
        <w:pStyle w:val="Paragraphedeliste"/>
        <w:numPr>
          <w:ilvl w:val="1"/>
          <w:numId w:val="4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pour le gestionnaire</w:t>
      </w:r>
      <w:r w:rsidR="000F0D73">
        <w:rPr>
          <w:rFonts w:ascii="Calibri" w:hAnsi="Calibri" w:cs="Calibri"/>
          <w:sz w:val="20"/>
          <w:szCs w:val="20"/>
        </w:rPr>
        <w:t xml:space="preserve"> </w:t>
      </w:r>
      <w:r w:rsidR="0095766B">
        <w:rPr>
          <w:rFonts w:ascii="Calibri" w:hAnsi="Calibri" w:cs="Calibri"/>
          <w:sz w:val="20"/>
          <w:szCs w:val="20"/>
        </w:rPr>
        <w:t>:</w:t>
      </w:r>
      <w:r w:rsidR="000F0D73">
        <w:rPr>
          <w:rFonts w:ascii="Calibri" w:hAnsi="Calibri" w:cs="Calibri"/>
          <w:sz w:val="20"/>
          <w:szCs w:val="20"/>
        </w:rPr>
        <w:t xml:space="preserve"> plus de temps pour l’autorisation.</w:t>
      </w:r>
    </w:p>
    <w:p w:rsidR="00E66D79" w:rsidRDefault="00E66D79" w:rsidP="00C762DD">
      <w:pPr>
        <w:spacing w:before="120" w:after="0"/>
        <w:ind w:left="1080"/>
        <w:jc w:val="both"/>
        <w:rPr>
          <w:rFonts w:ascii="Calibri" w:hAnsi="Calibri" w:cs="Calibri"/>
          <w:sz w:val="20"/>
          <w:szCs w:val="20"/>
        </w:rPr>
      </w:pPr>
      <w:r w:rsidRPr="00D4029F">
        <w:rPr>
          <w:rFonts w:ascii="Calibri" w:hAnsi="Calibri" w:cs="Calibri"/>
          <w:sz w:val="20"/>
          <w:szCs w:val="20"/>
          <w:highlight w:val="lightGray"/>
        </w:rPr>
        <w:t>La prolongation de ces délais devrait se traduire par la</w:t>
      </w:r>
      <w:r w:rsidRPr="00D4029F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D4029F">
        <w:rPr>
          <w:rFonts w:ascii="Calibri" w:hAnsi="Calibri" w:cs="Calibri"/>
          <w:sz w:val="20"/>
          <w:szCs w:val="20"/>
          <w:highlight w:val="lightGray"/>
        </w:rPr>
        <w:t xml:space="preserve">génération de </w:t>
      </w:r>
      <w:r w:rsidRPr="00D4029F">
        <w:rPr>
          <w:rFonts w:ascii="Calibri" w:hAnsi="Calibri" w:cs="Calibri"/>
          <w:sz w:val="20"/>
          <w:szCs w:val="20"/>
          <w:highlight w:val="lightGray"/>
        </w:rPr>
        <w:t>relevés</w:t>
      </w:r>
      <w:r w:rsidRPr="00D4029F">
        <w:rPr>
          <w:rFonts w:ascii="Calibri" w:hAnsi="Calibri" w:cs="Calibri"/>
          <w:sz w:val="20"/>
          <w:szCs w:val="20"/>
          <w:highlight w:val="lightGray"/>
        </w:rPr>
        <w:t xml:space="preserve"> de présence</w:t>
      </w:r>
      <w:r w:rsidRPr="00D4029F">
        <w:rPr>
          <w:rFonts w:ascii="Calibri" w:hAnsi="Calibri" w:cs="Calibri"/>
          <w:sz w:val="20"/>
          <w:szCs w:val="20"/>
          <w:highlight w:val="lightGray"/>
        </w:rPr>
        <w:t xml:space="preserve"> quasi-exempts d’</w:t>
      </w:r>
      <w:r w:rsidRPr="00D4029F">
        <w:rPr>
          <w:rFonts w:ascii="Calibri" w:hAnsi="Calibri" w:cs="Calibri"/>
          <w:sz w:val="20"/>
          <w:szCs w:val="20"/>
          <w:highlight w:val="lightGray"/>
        </w:rPr>
        <w:t>erreurs</w:t>
      </w:r>
      <w:r w:rsidR="000F0D73" w:rsidRPr="00D4029F">
        <w:rPr>
          <w:rFonts w:ascii="Calibri" w:hAnsi="Calibri" w:cs="Calibri"/>
          <w:sz w:val="20"/>
          <w:szCs w:val="20"/>
          <w:highlight w:val="lightGray"/>
        </w:rPr>
        <w:t xml:space="preserve"> et une diminution des modifications à effectuer hors délai.</w:t>
      </w:r>
    </w:p>
    <w:p w:rsidR="00D4029F" w:rsidRDefault="008809FE" w:rsidP="00C762DD">
      <w:pPr>
        <w:pStyle w:val="Paragraphedeliste"/>
        <w:numPr>
          <w:ilvl w:val="1"/>
          <w:numId w:val="4"/>
        </w:num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95766B">
        <w:rPr>
          <w:rFonts w:ascii="Calibri" w:hAnsi="Calibri" w:cs="Calibri"/>
          <w:sz w:val="20"/>
          <w:szCs w:val="20"/>
        </w:rPr>
        <w:t xml:space="preserve">pour les gestionnaires et certains employés </w:t>
      </w:r>
      <w:r w:rsidR="00D4029F">
        <w:rPr>
          <w:rFonts w:ascii="Calibri" w:hAnsi="Calibri" w:cs="Calibri"/>
          <w:sz w:val="20"/>
          <w:szCs w:val="20"/>
        </w:rPr>
        <w:t xml:space="preserve">non encore à l’horaire et </w:t>
      </w:r>
      <w:r w:rsidRPr="0095766B">
        <w:rPr>
          <w:rFonts w:ascii="Calibri" w:hAnsi="Calibri" w:cs="Calibri"/>
          <w:sz w:val="20"/>
          <w:szCs w:val="20"/>
        </w:rPr>
        <w:t>utilisant le relevé de présence</w:t>
      </w:r>
      <w:r w:rsidR="0095766B" w:rsidRPr="0095766B">
        <w:rPr>
          <w:rFonts w:ascii="Calibri" w:hAnsi="Calibri" w:cs="Calibri"/>
          <w:sz w:val="20"/>
          <w:szCs w:val="20"/>
        </w:rPr>
        <w:t xml:space="preserve"> : </w:t>
      </w:r>
      <w:r w:rsidR="00D4029F">
        <w:rPr>
          <w:rFonts w:ascii="Calibri" w:hAnsi="Calibri" w:cs="Calibri"/>
          <w:sz w:val="20"/>
          <w:szCs w:val="20"/>
        </w:rPr>
        <w:t xml:space="preserve">un décalage d’une journée dans la disponibilité </w:t>
      </w:r>
      <w:r w:rsidR="00D4029F" w:rsidRPr="00D4029F">
        <w:rPr>
          <w:rFonts w:ascii="Calibri" w:hAnsi="Calibri" w:cs="Calibri"/>
          <w:sz w:val="20"/>
          <w:szCs w:val="20"/>
        </w:rPr>
        <w:t>du relevé</w:t>
      </w:r>
      <w:r w:rsidR="00D4029F">
        <w:rPr>
          <w:rFonts w:ascii="Calibri" w:hAnsi="Calibri" w:cs="Calibri"/>
          <w:b/>
          <w:sz w:val="20"/>
          <w:szCs w:val="20"/>
        </w:rPr>
        <w:t xml:space="preserve"> </w:t>
      </w:r>
      <w:r w:rsidR="009E5C04" w:rsidRPr="009E5C04">
        <w:rPr>
          <w:rFonts w:ascii="Calibri" w:hAnsi="Calibri" w:cs="Calibri"/>
          <w:sz w:val="20"/>
          <w:szCs w:val="20"/>
        </w:rPr>
        <w:t>et moins de temps</w:t>
      </w:r>
      <w:r w:rsidR="009E5C04">
        <w:rPr>
          <w:rFonts w:ascii="Calibri" w:hAnsi="Calibri" w:cs="Calibri"/>
          <w:b/>
          <w:sz w:val="20"/>
          <w:szCs w:val="20"/>
        </w:rPr>
        <w:t xml:space="preserve"> </w:t>
      </w:r>
      <w:r w:rsidR="00D4029F" w:rsidRPr="00D4029F">
        <w:rPr>
          <w:rFonts w:ascii="Calibri" w:hAnsi="Calibri" w:cs="Calibri"/>
          <w:sz w:val="20"/>
          <w:szCs w:val="20"/>
        </w:rPr>
        <w:t xml:space="preserve">pour </w:t>
      </w:r>
      <w:r w:rsidR="009E5C04">
        <w:rPr>
          <w:rFonts w:ascii="Calibri" w:hAnsi="Calibri" w:cs="Calibri"/>
          <w:sz w:val="20"/>
          <w:szCs w:val="20"/>
        </w:rPr>
        <w:t xml:space="preserve">la </w:t>
      </w:r>
      <w:r w:rsidR="00D4029F" w:rsidRPr="00D4029F">
        <w:rPr>
          <w:rFonts w:ascii="Calibri" w:hAnsi="Calibri" w:cs="Calibri"/>
          <w:sz w:val="20"/>
          <w:szCs w:val="20"/>
        </w:rPr>
        <w:t xml:space="preserve">modification et </w:t>
      </w:r>
      <w:r w:rsidR="009E5C04">
        <w:rPr>
          <w:rFonts w:ascii="Calibri" w:hAnsi="Calibri" w:cs="Calibri"/>
          <w:sz w:val="20"/>
          <w:szCs w:val="20"/>
        </w:rPr>
        <w:t>l’</w:t>
      </w:r>
      <w:r w:rsidR="00D4029F" w:rsidRPr="00D4029F">
        <w:rPr>
          <w:rFonts w:ascii="Calibri" w:hAnsi="Calibri" w:cs="Calibri"/>
          <w:sz w:val="20"/>
          <w:szCs w:val="20"/>
        </w:rPr>
        <w:t>approbation</w:t>
      </w:r>
      <w:r w:rsidR="00D4029F">
        <w:rPr>
          <w:rFonts w:ascii="Calibri" w:hAnsi="Calibri" w:cs="Calibri"/>
          <w:sz w:val="20"/>
          <w:szCs w:val="20"/>
        </w:rPr>
        <w:t>.</w:t>
      </w:r>
      <w:r w:rsidR="00D4029F" w:rsidRPr="00D4029F">
        <w:rPr>
          <w:rFonts w:ascii="Calibri" w:hAnsi="Calibri" w:cs="Calibri"/>
          <w:sz w:val="20"/>
          <w:szCs w:val="20"/>
        </w:rPr>
        <w:t xml:space="preserve"> </w:t>
      </w:r>
    </w:p>
    <w:p w:rsidR="008809FE" w:rsidRPr="00D4029F" w:rsidRDefault="00593882" w:rsidP="00C762DD">
      <w:pPr>
        <w:spacing w:before="120" w:after="0"/>
        <w:ind w:left="372" w:firstLine="708"/>
        <w:jc w:val="both"/>
        <w:rPr>
          <w:rFonts w:ascii="Calibri" w:hAnsi="Calibri" w:cs="Calibri"/>
          <w:sz w:val="20"/>
          <w:szCs w:val="20"/>
        </w:rPr>
      </w:pPr>
      <w:r w:rsidRPr="00D4029F">
        <w:rPr>
          <w:rFonts w:ascii="Calibri" w:hAnsi="Calibri" w:cs="Calibri"/>
          <w:sz w:val="20"/>
          <w:szCs w:val="20"/>
          <w:highlight w:val="lightGray"/>
        </w:rPr>
        <w:t xml:space="preserve">Nous vous prions de bien vouloir communiquer ce changement </w:t>
      </w:r>
      <w:r w:rsidR="0006173E" w:rsidRPr="00D4029F">
        <w:rPr>
          <w:rFonts w:ascii="Calibri" w:hAnsi="Calibri" w:cs="Calibri"/>
          <w:sz w:val="20"/>
          <w:szCs w:val="20"/>
          <w:highlight w:val="lightGray"/>
        </w:rPr>
        <w:t>aux</w:t>
      </w:r>
      <w:r w:rsidRPr="00D4029F">
        <w:rPr>
          <w:rFonts w:ascii="Calibri" w:hAnsi="Calibri" w:cs="Calibri"/>
          <w:sz w:val="20"/>
          <w:szCs w:val="20"/>
          <w:highlight w:val="lightGray"/>
        </w:rPr>
        <w:t xml:space="preserve"> employés </w:t>
      </w:r>
      <w:r w:rsidR="008F2AFC" w:rsidRPr="00D4029F">
        <w:rPr>
          <w:rFonts w:ascii="Calibri" w:hAnsi="Calibri" w:cs="Calibri"/>
          <w:sz w:val="20"/>
          <w:szCs w:val="20"/>
          <w:highlight w:val="lightGray"/>
        </w:rPr>
        <w:t>concernés</w:t>
      </w:r>
      <w:r w:rsidRPr="00D4029F">
        <w:rPr>
          <w:rFonts w:ascii="Calibri" w:hAnsi="Calibri" w:cs="Calibri"/>
          <w:sz w:val="20"/>
          <w:szCs w:val="20"/>
          <w:highlight w:val="lightGray"/>
        </w:rPr>
        <w:t>.</w:t>
      </w:r>
      <w:r w:rsidRPr="00D4029F">
        <w:rPr>
          <w:rFonts w:ascii="Calibri" w:hAnsi="Calibri" w:cs="Calibri"/>
          <w:sz w:val="20"/>
          <w:szCs w:val="20"/>
        </w:rPr>
        <w:t xml:space="preserve"> </w:t>
      </w:r>
    </w:p>
    <w:p w:rsidR="008809FE" w:rsidRPr="0095766B" w:rsidRDefault="0095766B" w:rsidP="00C762DD">
      <w:pPr>
        <w:pStyle w:val="Paragraphedeliste"/>
        <w:numPr>
          <w:ilvl w:val="0"/>
          <w:numId w:val="4"/>
        </w:num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95766B">
        <w:rPr>
          <w:rFonts w:ascii="Calibri" w:hAnsi="Calibri" w:cs="Calibri"/>
          <w:sz w:val="20"/>
          <w:szCs w:val="20"/>
        </w:rPr>
        <w:t>Le délai d‘autorisation</w:t>
      </w:r>
      <w:r w:rsidR="0006173E" w:rsidRPr="0095766B">
        <w:rPr>
          <w:rFonts w:ascii="Calibri" w:hAnsi="Calibri" w:cs="Calibri"/>
          <w:sz w:val="20"/>
          <w:szCs w:val="20"/>
        </w:rPr>
        <w:t xml:space="preserve"> </w:t>
      </w:r>
      <w:r w:rsidR="008809FE" w:rsidRPr="0095766B">
        <w:rPr>
          <w:rFonts w:ascii="Calibri" w:hAnsi="Calibri" w:cs="Calibri"/>
          <w:sz w:val="20"/>
          <w:szCs w:val="20"/>
        </w:rPr>
        <w:t xml:space="preserve">des relevés de présence </w:t>
      </w:r>
      <w:r w:rsidR="0006173E" w:rsidRPr="0095766B">
        <w:rPr>
          <w:rFonts w:ascii="Calibri" w:hAnsi="Calibri" w:cs="Calibri"/>
          <w:sz w:val="20"/>
          <w:szCs w:val="20"/>
        </w:rPr>
        <w:t xml:space="preserve">par le gestionnaire </w:t>
      </w:r>
      <w:r w:rsidR="00BD12F7" w:rsidRPr="0095766B">
        <w:rPr>
          <w:rFonts w:ascii="Calibri" w:hAnsi="Calibri" w:cs="Calibri"/>
          <w:sz w:val="20"/>
          <w:szCs w:val="20"/>
        </w:rPr>
        <w:t xml:space="preserve">est </w:t>
      </w:r>
      <w:r w:rsidR="005044D4">
        <w:rPr>
          <w:rFonts w:ascii="Calibri" w:hAnsi="Calibri" w:cs="Calibri"/>
          <w:sz w:val="20"/>
          <w:szCs w:val="20"/>
        </w:rPr>
        <w:t>repoussé</w:t>
      </w:r>
      <w:r w:rsidR="00667ACF" w:rsidRPr="0095766B">
        <w:rPr>
          <w:rFonts w:ascii="Calibri" w:hAnsi="Calibri" w:cs="Calibri"/>
          <w:sz w:val="20"/>
          <w:szCs w:val="20"/>
        </w:rPr>
        <w:t xml:space="preserve"> au </w:t>
      </w:r>
      <w:r w:rsidR="005F01A9" w:rsidRPr="00CC4B78">
        <w:rPr>
          <w:rFonts w:ascii="Calibri" w:hAnsi="Calibri" w:cs="Calibri"/>
          <w:b/>
          <w:sz w:val="20"/>
          <w:szCs w:val="20"/>
        </w:rPr>
        <w:t xml:space="preserve">mercredi </w:t>
      </w:r>
      <w:r w:rsidR="00F14120" w:rsidRPr="00CC4B78">
        <w:rPr>
          <w:rFonts w:ascii="Calibri" w:hAnsi="Calibri" w:cs="Calibri"/>
          <w:b/>
          <w:sz w:val="20"/>
          <w:szCs w:val="20"/>
        </w:rPr>
        <w:t>13 h 00</w:t>
      </w:r>
      <w:r w:rsidR="008809FE" w:rsidRPr="00CC4B78">
        <w:rPr>
          <w:rFonts w:ascii="Calibri" w:hAnsi="Calibri" w:cs="Calibri"/>
          <w:sz w:val="20"/>
          <w:szCs w:val="20"/>
        </w:rPr>
        <w:t xml:space="preserve"> </w:t>
      </w:r>
      <w:r w:rsidR="008809FE" w:rsidRPr="0095766B">
        <w:rPr>
          <w:rFonts w:ascii="Calibri" w:hAnsi="Calibri" w:cs="Calibri"/>
          <w:sz w:val="20"/>
          <w:szCs w:val="20"/>
        </w:rPr>
        <w:t xml:space="preserve">au lieu du </w:t>
      </w:r>
      <w:r w:rsidR="00996C6C" w:rsidRPr="0095766B">
        <w:rPr>
          <w:rFonts w:ascii="Calibri" w:hAnsi="Calibri" w:cs="Calibri"/>
          <w:sz w:val="20"/>
          <w:szCs w:val="20"/>
        </w:rPr>
        <w:t>mercredi 8</w:t>
      </w:r>
      <w:r w:rsidR="00CC4B78">
        <w:rPr>
          <w:rFonts w:ascii="Calibri" w:hAnsi="Calibri" w:cs="Calibri"/>
          <w:sz w:val="20"/>
          <w:szCs w:val="20"/>
        </w:rPr>
        <w:t xml:space="preserve"> </w:t>
      </w:r>
      <w:r w:rsidR="00996C6C" w:rsidRPr="0095766B">
        <w:rPr>
          <w:rFonts w:ascii="Calibri" w:hAnsi="Calibri" w:cs="Calibri"/>
          <w:sz w:val="20"/>
          <w:szCs w:val="20"/>
        </w:rPr>
        <w:t>h</w:t>
      </w:r>
      <w:r w:rsidR="00CC4B78">
        <w:rPr>
          <w:rFonts w:ascii="Calibri" w:hAnsi="Calibri" w:cs="Calibri"/>
          <w:sz w:val="20"/>
          <w:szCs w:val="20"/>
        </w:rPr>
        <w:t xml:space="preserve"> 00</w:t>
      </w:r>
      <w:r>
        <w:rPr>
          <w:rFonts w:ascii="Calibri" w:hAnsi="Calibri" w:cs="Calibri"/>
          <w:sz w:val="20"/>
          <w:szCs w:val="20"/>
        </w:rPr>
        <w:t>.</w:t>
      </w:r>
      <w:r w:rsidR="008809FE" w:rsidRPr="0095766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Cela signifie </w:t>
      </w:r>
    </w:p>
    <w:p w:rsidR="00743919" w:rsidRDefault="00647F29" w:rsidP="006700C8">
      <w:pPr>
        <w:pStyle w:val="Paragraphedeliste"/>
        <w:numPr>
          <w:ilvl w:val="1"/>
          <w:numId w:val="4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743919">
        <w:rPr>
          <w:rFonts w:ascii="Calibri" w:hAnsi="Calibri" w:cs="Calibri"/>
          <w:sz w:val="20"/>
          <w:szCs w:val="20"/>
        </w:rPr>
        <w:t>pour les gestionnaires</w:t>
      </w:r>
      <w:r w:rsidR="0095766B" w:rsidRPr="00743919">
        <w:rPr>
          <w:rFonts w:ascii="Calibri" w:hAnsi="Calibri" w:cs="Calibri"/>
          <w:sz w:val="20"/>
          <w:szCs w:val="20"/>
        </w:rPr>
        <w:t xml:space="preserve"> : </w:t>
      </w:r>
      <w:r w:rsidR="00743919" w:rsidRPr="00743919">
        <w:rPr>
          <w:rFonts w:ascii="Calibri" w:hAnsi="Calibri" w:cs="Calibri"/>
          <w:sz w:val="20"/>
          <w:szCs w:val="20"/>
        </w:rPr>
        <w:t xml:space="preserve">plus de temps pour la validation et l’autorisation mais </w:t>
      </w:r>
      <w:r w:rsidR="00CC4B78" w:rsidRPr="00743919">
        <w:rPr>
          <w:rFonts w:ascii="Calibri" w:hAnsi="Calibri" w:cs="Calibri"/>
          <w:sz w:val="20"/>
          <w:szCs w:val="20"/>
        </w:rPr>
        <w:t>la nécessité</w:t>
      </w:r>
      <w:r w:rsidR="00B444DC" w:rsidRPr="00743919">
        <w:rPr>
          <w:rFonts w:ascii="Calibri" w:hAnsi="Calibri" w:cs="Calibri"/>
          <w:sz w:val="20"/>
          <w:szCs w:val="20"/>
        </w:rPr>
        <w:t xml:space="preserve"> </w:t>
      </w:r>
      <w:r w:rsidR="00B444DC" w:rsidRPr="00743919">
        <w:rPr>
          <w:rFonts w:ascii="Calibri" w:hAnsi="Calibri" w:cs="Calibri"/>
          <w:sz w:val="20"/>
          <w:szCs w:val="20"/>
        </w:rPr>
        <w:t xml:space="preserve">de </w:t>
      </w:r>
      <w:r w:rsidR="005044D4" w:rsidRPr="00743919">
        <w:rPr>
          <w:rFonts w:ascii="Calibri" w:hAnsi="Calibri" w:cs="Calibri"/>
          <w:sz w:val="20"/>
          <w:szCs w:val="20"/>
        </w:rPr>
        <w:t>revoir au besoin l’</w:t>
      </w:r>
      <w:r w:rsidR="00B444DC" w:rsidRPr="00743919">
        <w:rPr>
          <w:rFonts w:ascii="Calibri" w:hAnsi="Calibri" w:cs="Calibri"/>
          <w:sz w:val="20"/>
          <w:szCs w:val="20"/>
        </w:rPr>
        <w:t xml:space="preserve">échéance d’approbation </w:t>
      </w:r>
      <w:r w:rsidR="005044D4" w:rsidRPr="00743919">
        <w:rPr>
          <w:rFonts w:ascii="Calibri" w:hAnsi="Calibri" w:cs="Calibri"/>
          <w:sz w:val="20"/>
          <w:szCs w:val="20"/>
        </w:rPr>
        <w:t>du relevé par l’employé</w:t>
      </w:r>
      <w:r w:rsidR="00743919">
        <w:rPr>
          <w:rFonts w:ascii="Calibri" w:hAnsi="Calibri" w:cs="Calibri"/>
          <w:sz w:val="20"/>
          <w:szCs w:val="20"/>
        </w:rPr>
        <w:t>.</w:t>
      </w:r>
    </w:p>
    <w:p w:rsidR="005044D4" w:rsidRPr="005044D4" w:rsidRDefault="005044D4" w:rsidP="00C762DD">
      <w:p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D4029F">
        <w:rPr>
          <w:rFonts w:ascii="Calibri" w:hAnsi="Calibri" w:cs="Calibri"/>
          <w:sz w:val="20"/>
          <w:szCs w:val="20"/>
          <w:highlight w:val="lightGray"/>
        </w:rPr>
        <w:t xml:space="preserve">La prolongation de ce délai devrait se traduire par une diminution </w:t>
      </w:r>
      <w:r w:rsidR="00743919">
        <w:rPr>
          <w:rFonts w:ascii="Calibri" w:hAnsi="Calibri" w:cs="Calibri"/>
          <w:sz w:val="20"/>
          <w:szCs w:val="20"/>
          <w:highlight w:val="lightGray"/>
        </w:rPr>
        <w:t xml:space="preserve">considérable </w:t>
      </w:r>
      <w:r w:rsidRPr="00D4029F">
        <w:rPr>
          <w:rFonts w:ascii="Calibri" w:hAnsi="Calibri" w:cs="Calibri"/>
          <w:sz w:val="20"/>
          <w:szCs w:val="20"/>
          <w:highlight w:val="lightGray"/>
        </w:rPr>
        <w:t>des relevés hors délai.</w:t>
      </w:r>
    </w:p>
    <w:p w:rsidR="00462577" w:rsidRDefault="0006173E" w:rsidP="00C762DD">
      <w:pPr>
        <w:pStyle w:val="Paragraphedeliste"/>
        <w:numPr>
          <w:ilvl w:val="0"/>
          <w:numId w:val="4"/>
        </w:numPr>
        <w:spacing w:before="120" w:after="0"/>
        <w:jc w:val="both"/>
        <w:rPr>
          <w:rFonts w:ascii="Calibri" w:hAnsi="Calibri" w:cs="Calibri"/>
          <w:sz w:val="20"/>
          <w:szCs w:val="20"/>
        </w:rPr>
      </w:pPr>
      <w:r w:rsidRPr="0095766B">
        <w:rPr>
          <w:rFonts w:ascii="Calibri" w:hAnsi="Calibri" w:cs="Calibri"/>
          <w:sz w:val="20"/>
          <w:szCs w:val="20"/>
        </w:rPr>
        <w:t xml:space="preserve"> </w:t>
      </w:r>
      <w:r w:rsidR="00647F29" w:rsidRPr="0095766B">
        <w:rPr>
          <w:rFonts w:ascii="Calibri" w:hAnsi="Calibri" w:cs="Calibri"/>
          <w:sz w:val="20"/>
          <w:szCs w:val="20"/>
        </w:rPr>
        <w:t xml:space="preserve">Pour les lundis coïncidant </w:t>
      </w:r>
      <w:r w:rsidR="00647F29">
        <w:rPr>
          <w:rFonts w:ascii="Calibri" w:hAnsi="Calibri" w:cs="Calibri"/>
          <w:sz w:val="20"/>
          <w:szCs w:val="20"/>
        </w:rPr>
        <w:t xml:space="preserve">avec un </w:t>
      </w:r>
      <w:r w:rsidR="00647F29" w:rsidRPr="009E5C04">
        <w:rPr>
          <w:rFonts w:ascii="Calibri" w:hAnsi="Calibri" w:cs="Calibri"/>
          <w:b/>
          <w:sz w:val="20"/>
          <w:szCs w:val="20"/>
        </w:rPr>
        <w:t>jour férié</w:t>
      </w:r>
      <w:r w:rsidR="00667ACF" w:rsidRPr="00BD12F7">
        <w:rPr>
          <w:rFonts w:ascii="Calibri" w:hAnsi="Calibri" w:cs="Calibri"/>
          <w:sz w:val="20"/>
          <w:szCs w:val="20"/>
        </w:rPr>
        <w:t xml:space="preserve">, </w:t>
      </w:r>
      <w:r w:rsidR="00CC4B78">
        <w:rPr>
          <w:rFonts w:ascii="Calibri" w:hAnsi="Calibri" w:cs="Calibri"/>
          <w:sz w:val="20"/>
          <w:szCs w:val="20"/>
        </w:rPr>
        <w:t>les journées et heures demeureront les mêmes.</w:t>
      </w:r>
    </w:p>
    <w:p w:rsidR="00D4029F" w:rsidRDefault="00D4029F" w:rsidP="00743919">
      <w:pPr>
        <w:tabs>
          <w:tab w:val="left" w:pos="1276"/>
          <w:tab w:val="left" w:pos="1560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:rsidR="00C762DD" w:rsidRPr="00D4029F" w:rsidRDefault="00C762DD" w:rsidP="00743919">
      <w:pPr>
        <w:tabs>
          <w:tab w:val="left" w:pos="1276"/>
          <w:tab w:val="left" w:pos="1560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:rsidR="00647F29" w:rsidRDefault="00667ACF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67ACF">
        <w:rPr>
          <w:rFonts w:ascii="Calibri" w:hAnsi="Calibri" w:cs="Calibri"/>
          <w:sz w:val="20"/>
          <w:szCs w:val="20"/>
        </w:rPr>
        <w:t>Nous vous rappelons qu’au moment où nous g</w:t>
      </w:r>
      <w:r w:rsidR="00462577">
        <w:rPr>
          <w:rFonts w:ascii="Calibri" w:hAnsi="Calibri" w:cs="Calibri"/>
          <w:sz w:val="20"/>
          <w:szCs w:val="20"/>
        </w:rPr>
        <w:t>énérons les relevés de présence</w:t>
      </w:r>
      <w:r w:rsidRPr="00667ACF">
        <w:rPr>
          <w:rFonts w:ascii="Calibri" w:hAnsi="Calibri" w:cs="Calibri"/>
          <w:sz w:val="20"/>
          <w:szCs w:val="20"/>
        </w:rPr>
        <w:t xml:space="preserve">, toute </w:t>
      </w:r>
      <w:r w:rsidR="00647F29">
        <w:rPr>
          <w:rFonts w:ascii="Calibri" w:hAnsi="Calibri" w:cs="Calibri"/>
          <w:sz w:val="20"/>
          <w:szCs w:val="20"/>
        </w:rPr>
        <w:t>l’</w:t>
      </w:r>
      <w:r w:rsidRPr="00667ACF">
        <w:rPr>
          <w:rFonts w:ascii="Calibri" w:hAnsi="Calibri" w:cs="Calibri"/>
          <w:sz w:val="20"/>
          <w:szCs w:val="20"/>
        </w:rPr>
        <w:t>information saisie au module Horaire est copié</w:t>
      </w:r>
      <w:r w:rsidR="005F01A9">
        <w:rPr>
          <w:rFonts w:ascii="Calibri" w:hAnsi="Calibri" w:cs="Calibri"/>
          <w:sz w:val="20"/>
          <w:szCs w:val="20"/>
        </w:rPr>
        <w:t>e</w:t>
      </w:r>
      <w:r w:rsidRPr="00667ACF">
        <w:rPr>
          <w:rFonts w:ascii="Calibri" w:hAnsi="Calibri" w:cs="Calibri"/>
          <w:sz w:val="20"/>
          <w:szCs w:val="20"/>
        </w:rPr>
        <w:t xml:space="preserve"> au relevé de présence. C’est</w:t>
      </w:r>
      <w:r w:rsidR="00647F29">
        <w:rPr>
          <w:rFonts w:ascii="Calibri" w:hAnsi="Calibri" w:cs="Calibri"/>
          <w:sz w:val="20"/>
          <w:szCs w:val="20"/>
        </w:rPr>
        <w:t xml:space="preserve"> aussi à partir de ce moment que les modifications à l’horaire </w:t>
      </w:r>
      <w:r w:rsidR="00CC4B78">
        <w:rPr>
          <w:rFonts w:ascii="Calibri" w:hAnsi="Calibri" w:cs="Calibri"/>
          <w:sz w:val="20"/>
          <w:szCs w:val="20"/>
        </w:rPr>
        <w:t xml:space="preserve">si pas effectuées au plus tard le mardi 12 h 00 </w:t>
      </w:r>
      <w:r w:rsidR="00647F29">
        <w:rPr>
          <w:rFonts w:ascii="Calibri" w:hAnsi="Calibri" w:cs="Calibri"/>
          <w:sz w:val="20"/>
          <w:szCs w:val="20"/>
        </w:rPr>
        <w:t xml:space="preserve">doivent être saisies en double </w:t>
      </w:r>
      <w:r w:rsidR="00647F29" w:rsidRPr="008F2AFC">
        <w:rPr>
          <w:rFonts w:ascii="Calibri" w:hAnsi="Calibri" w:cs="Calibri"/>
          <w:sz w:val="20"/>
          <w:szCs w:val="20"/>
        </w:rPr>
        <w:t>soit autant à l’horaire</w:t>
      </w:r>
      <w:r w:rsidR="00996C6C" w:rsidRPr="008F2AFC">
        <w:rPr>
          <w:rFonts w:ascii="Calibri" w:hAnsi="Calibri" w:cs="Calibri"/>
          <w:sz w:val="20"/>
          <w:szCs w:val="20"/>
        </w:rPr>
        <w:t xml:space="preserve"> qu’au relevé</w:t>
      </w:r>
      <w:r w:rsidR="00647F29" w:rsidRPr="008F2AFC">
        <w:rPr>
          <w:rFonts w:ascii="Calibri" w:hAnsi="Calibri" w:cs="Calibri"/>
          <w:sz w:val="20"/>
          <w:szCs w:val="20"/>
        </w:rPr>
        <w:t xml:space="preserve"> </w:t>
      </w:r>
      <w:r w:rsidR="00996C6C" w:rsidRPr="008F2AFC">
        <w:rPr>
          <w:rFonts w:ascii="Calibri" w:hAnsi="Calibri" w:cs="Calibri"/>
          <w:sz w:val="20"/>
          <w:szCs w:val="20"/>
        </w:rPr>
        <w:t xml:space="preserve">de présence </w:t>
      </w:r>
      <w:r w:rsidR="00CC4B78">
        <w:rPr>
          <w:rFonts w:ascii="Calibri" w:hAnsi="Calibri" w:cs="Calibri"/>
          <w:sz w:val="20"/>
          <w:szCs w:val="20"/>
        </w:rPr>
        <w:t>pour reflé</w:t>
      </w:r>
      <w:r w:rsidR="00647F29" w:rsidRPr="008F2AFC">
        <w:rPr>
          <w:rFonts w:ascii="Calibri" w:hAnsi="Calibri" w:cs="Calibri"/>
          <w:sz w:val="20"/>
          <w:szCs w:val="20"/>
        </w:rPr>
        <w:t>te</w:t>
      </w:r>
      <w:r w:rsidR="00CC4B78">
        <w:rPr>
          <w:rFonts w:ascii="Calibri" w:hAnsi="Calibri" w:cs="Calibri"/>
          <w:sz w:val="20"/>
          <w:szCs w:val="20"/>
        </w:rPr>
        <w:t>r</w:t>
      </w:r>
      <w:r w:rsidR="00647F29" w:rsidRPr="008F2AFC">
        <w:rPr>
          <w:rFonts w:ascii="Calibri" w:hAnsi="Calibri" w:cs="Calibri"/>
          <w:sz w:val="20"/>
          <w:szCs w:val="20"/>
        </w:rPr>
        <w:t xml:space="preserve"> la réalité </w:t>
      </w:r>
      <w:r w:rsidR="00996C6C" w:rsidRPr="008F2AFC">
        <w:rPr>
          <w:rFonts w:ascii="Calibri" w:hAnsi="Calibri" w:cs="Calibri"/>
          <w:sz w:val="20"/>
          <w:szCs w:val="20"/>
        </w:rPr>
        <w:t>et</w:t>
      </w:r>
      <w:r w:rsidR="00647F29" w:rsidRPr="008F2AFC">
        <w:rPr>
          <w:rFonts w:ascii="Calibri" w:hAnsi="Calibri" w:cs="Calibri"/>
          <w:sz w:val="20"/>
          <w:szCs w:val="20"/>
        </w:rPr>
        <w:t xml:space="preserve"> </w:t>
      </w:r>
      <w:r w:rsidR="00CC4B78">
        <w:rPr>
          <w:rFonts w:ascii="Calibri" w:hAnsi="Calibri" w:cs="Calibri"/>
          <w:sz w:val="20"/>
          <w:szCs w:val="20"/>
        </w:rPr>
        <w:t>générer une paie sans erreur pour l’employé.</w:t>
      </w:r>
    </w:p>
    <w:p w:rsidR="00647F29" w:rsidRDefault="00647F29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67ACF" w:rsidRPr="00667ACF" w:rsidRDefault="00F14120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D’ici le 20 octobre, </w:t>
      </w:r>
      <w:r w:rsidR="008F2AFC">
        <w:rPr>
          <w:rFonts w:ascii="Calibri" w:hAnsi="Calibri" w:cs="Calibri"/>
          <w:sz w:val="20"/>
          <w:szCs w:val="20"/>
        </w:rPr>
        <w:t>vos employés et vous</w:t>
      </w:r>
      <w:r>
        <w:rPr>
          <w:rFonts w:ascii="Calibri" w:hAnsi="Calibri" w:cs="Calibri"/>
          <w:sz w:val="20"/>
          <w:szCs w:val="20"/>
        </w:rPr>
        <w:t xml:space="preserve"> </w:t>
      </w:r>
      <w:r w:rsidR="0095766B">
        <w:rPr>
          <w:rFonts w:ascii="Calibri" w:hAnsi="Calibri" w:cs="Calibri"/>
          <w:sz w:val="20"/>
          <w:szCs w:val="20"/>
        </w:rPr>
        <w:t>qui utilisez le</w:t>
      </w:r>
      <w:r w:rsidR="00667ACF" w:rsidRPr="00667ACF">
        <w:rPr>
          <w:rFonts w:ascii="Calibri" w:hAnsi="Calibri" w:cs="Calibri"/>
          <w:sz w:val="20"/>
          <w:szCs w:val="20"/>
        </w:rPr>
        <w:t xml:space="preserve"> relevé de présence, aurez encore la possibilité de saisir les modifications au relevé</w:t>
      </w:r>
      <w:r w:rsidR="00743919">
        <w:rPr>
          <w:rFonts w:ascii="Calibri" w:hAnsi="Calibri" w:cs="Calibri"/>
          <w:sz w:val="20"/>
          <w:szCs w:val="20"/>
        </w:rPr>
        <w:t>, d</w:t>
      </w:r>
      <w:r w:rsidR="0095766B">
        <w:rPr>
          <w:rFonts w:ascii="Calibri" w:hAnsi="Calibri" w:cs="Calibri"/>
          <w:sz w:val="20"/>
          <w:szCs w:val="20"/>
        </w:rPr>
        <w:t>e l’approuver et de l’autoriser</w:t>
      </w:r>
      <w:r w:rsidR="00667ACF" w:rsidRPr="00667ACF">
        <w:rPr>
          <w:rFonts w:ascii="Calibri" w:hAnsi="Calibri" w:cs="Calibri"/>
          <w:sz w:val="20"/>
          <w:szCs w:val="20"/>
        </w:rPr>
        <w:t xml:space="preserve"> comme présentement, mais après cette date, cela ne sera plus possible.</w:t>
      </w:r>
      <w:r>
        <w:rPr>
          <w:rFonts w:ascii="Calibri" w:hAnsi="Calibri" w:cs="Calibri"/>
          <w:sz w:val="20"/>
          <w:szCs w:val="20"/>
        </w:rPr>
        <w:t xml:space="preserve"> L’utilisat</w:t>
      </w:r>
      <w:r w:rsidR="009E5C04">
        <w:rPr>
          <w:rFonts w:ascii="Calibri" w:hAnsi="Calibri" w:cs="Calibri"/>
          <w:sz w:val="20"/>
          <w:szCs w:val="20"/>
        </w:rPr>
        <w:t xml:space="preserve">ion de l’horaire sera le seul </w:t>
      </w:r>
      <w:r>
        <w:rPr>
          <w:rFonts w:ascii="Calibri" w:hAnsi="Calibri" w:cs="Calibri"/>
          <w:sz w:val="20"/>
          <w:szCs w:val="20"/>
        </w:rPr>
        <w:t xml:space="preserve">outil de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gestion du temps.</w:t>
      </w:r>
      <w:r w:rsidR="00593882">
        <w:rPr>
          <w:rFonts w:ascii="Calibri" w:hAnsi="Calibri" w:cs="Calibri"/>
          <w:sz w:val="20"/>
          <w:szCs w:val="20"/>
        </w:rPr>
        <w:t xml:space="preserve"> Nous vous encourageons à </w:t>
      </w:r>
      <w:r w:rsidR="008809FE">
        <w:rPr>
          <w:rFonts w:ascii="Calibri" w:hAnsi="Calibri" w:cs="Calibri"/>
          <w:sz w:val="20"/>
          <w:szCs w:val="20"/>
        </w:rPr>
        <w:t xml:space="preserve">rapidement </w:t>
      </w:r>
      <w:r w:rsidR="00593882">
        <w:rPr>
          <w:rFonts w:ascii="Calibri" w:hAnsi="Calibri" w:cs="Calibri"/>
          <w:sz w:val="20"/>
          <w:szCs w:val="20"/>
        </w:rPr>
        <w:t>faire la transition vers le module Horaire.</w:t>
      </w:r>
      <w:r w:rsidR="008809FE">
        <w:rPr>
          <w:rFonts w:ascii="Calibri" w:hAnsi="Calibri" w:cs="Calibri"/>
          <w:sz w:val="20"/>
          <w:szCs w:val="20"/>
        </w:rPr>
        <w:t xml:space="preserve"> </w:t>
      </w:r>
    </w:p>
    <w:p w:rsidR="00667ACF" w:rsidRDefault="00667ACF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667ACF" w:rsidRPr="00667ACF" w:rsidRDefault="00667ACF" w:rsidP="00667AC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667ACF">
        <w:rPr>
          <w:rFonts w:ascii="Calibri" w:hAnsi="Calibri" w:cs="Calibri"/>
          <w:sz w:val="20"/>
          <w:szCs w:val="20"/>
        </w:rPr>
        <w:t>Nous vous remercions à l’avance de votre précieuse collaboration et nous vous assurons de notre soutien tout au long de ce projet.</w:t>
      </w:r>
    </w:p>
    <w:sectPr w:rsidR="00667ACF" w:rsidRPr="00667ACF" w:rsidSect="00C76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560" w:right="616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3F" w:rsidRDefault="00D10F3F">
      <w:r>
        <w:separator/>
      </w:r>
    </w:p>
  </w:endnote>
  <w:endnote w:type="continuationSeparator" w:id="0">
    <w:p w:rsidR="00D10F3F" w:rsidRDefault="00D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haloult_Cond_Demi_Gra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3" w:rsidRDefault="00D646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3" w:rsidRDefault="00D646B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20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743"/>
      <w:gridCol w:w="266"/>
      <w:gridCol w:w="2891"/>
    </w:tblGrid>
    <w:tr w:rsidR="0097123E" w:rsidTr="005B2CBE">
      <w:tc>
        <w:tcPr>
          <w:tcW w:w="1778" w:type="dxa"/>
          <w:noWrap/>
        </w:tcPr>
        <w:p w:rsidR="0097123E" w:rsidRPr="00A60B4E" w:rsidRDefault="0097123E" w:rsidP="007420DA">
          <w:pPr>
            <w:pStyle w:val="Pieddepage2eniveau"/>
            <w:rPr>
              <w:sz w:val="16"/>
              <w:szCs w:val="16"/>
            </w:rPr>
          </w:pPr>
        </w:p>
      </w:tc>
      <w:tc>
        <w:tcPr>
          <w:tcW w:w="0" w:type="auto"/>
          <w:noWrap/>
        </w:tcPr>
        <w:p w:rsidR="0097123E" w:rsidRPr="00B90CC9" w:rsidRDefault="0097123E" w:rsidP="00B61441">
          <w:pPr>
            <w:pStyle w:val="Pieddepage2eniveau"/>
            <w:rPr>
              <w:rFonts w:ascii="Arial Narrow" w:hAnsi="Arial Narrow"/>
              <w:szCs w:val="14"/>
            </w:rPr>
          </w:pPr>
          <w:r>
            <w:rPr>
              <w:rFonts w:ascii="Arial Narrow" w:hAnsi="Arial Narrow"/>
              <w:szCs w:val="14"/>
              <w:shd w:val="clear" w:color="auto" w:fill="FFFFFF"/>
            </w:rPr>
            <w:t xml:space="preserve">85, rue </w:t>
          </w:r>
          <w:proofErr w:type="spellStart"/>
          <w:r>
            <w:rPr>
              <w:rFonts w:ascii="Arial Narrow" w:hAnsi="Arial Narrow"/>
              <w:szCs w:val="14"/>
              <w:shd w:val="clear" w:color="auto" w:fill="FFFFFF"/>
            </w:rPr>
            <w:t>Bellehumeur</w:t>
          </w:r>
          <w:proofErr w:type="spellEnd"/>
          <w:r>
            <w:rPr>
              <w:rFonts w:ascii="Arial Narrow" w:hAnsi="Arial Narrow"/>
              <w:szCs w:val="14"/>
              <w:shd w:val="clear" w:color="auto" w:fill="FFFFFF"/>
            </w:rPr>
            <w:t>, suite 170</w:t>
          </w:r>
          <w:r w:rsidRPr="00B90CC9">
            <w:rPr>
              <w:rFonts w:ascii="Arial Narrow" w:hAnsi="Arial Narrow"/>
              <w:szCs w:val="14"/>
            </w:rPr>
            <w:br/>
          </w:r>
          <w:r>
            <w:rPr>
              <w:rFonts w:ascii="Arial Narrow" w:hAnsi="Arial Narrow"/>
              <w:szCs w:val="14"/>
              <w:shd w:val="clear" w:color="auto" w:fill="FFFFFF"/>
            </w:rPr>
            <w:t>Gatineau (Québec) J8T 8B7</w:t>
          </w:r>
        </w:p>
        <w:p w:rsidR="0097123E" w:rsidRPr="00B90CC9" w:rsidRDefault="0097123E" w:rsidP="007420DA">
          <w:pPr>
            <w:pStyle w:val="Pieddepage"/>
            <w:rPr>
              <w:rFonts w:ascii="Arial Narrow" w:hAnsi="Arial Narrow"/>
              <w:b/>
              <w:szCs w:val="14"/>
            </w:rPr>
          </w:pPr>
          <w:r w:rsidRPr="00B90CC9">
            <w:rPr>
              <w:rFonts w:ascii="Arial Narrow" w:hAnsi="Arial Narrow"/>
              <w:b/>
              <w:szCs w:val="14"/>
            </w:rPr>
            <w:t>Téléphone : 819  966-</w:t>
          </w:r>
          <w:r>
            <w:rPr>
              <w:rFonts w:ascii="Arial Narrow" w:hAnsi="Arial Narrow"/>
              <w:b/>
              <w:szCs w:val="14"/>
            </w:rPr>
            <w:t>6153</w:t>
          </w:r>
        </w:p>
        <w:p w:rsidR="0097123E" w:rsidRPr="00B90CC9" w:rsidRDefault="0097123E" w:rsidP="007420DA">
          <w:pPr>
            <w:pStyle w:val="Pieddepage"/>
            <w:rPr>
              <w:rFonts w:ascii="Arial Narrow" w:hAnsi="Arial Narrow"/>
              <w:b/>
              <w:szCs w:val="14"/>
            </w:rPr>
          </w:pPr>
          <w:r>
            <w:rPr>
              <w:rFonts w:ascii="Arial Narrow" w:hAnsi="Arial Narrow"/>
              <w:szCs w:val="14"/>
            </w:rPr>
            <w:t>Télécopieur : 819 966-6157</w:t>
          </w:r>
        </w:p>
        <w:p w:rsidR="0097123E" w:rsidRPr="00A60B4E" w:rsidRDefault="00D646B3" w:rsidP="00F52380">
          <w:pPr>
            <w:pStyle w:val="Pieddepage2eniveau"/>
            <w:rPr>
              <w:sz w:val="16"/>
              <w:szCs w:val="16"/>
            </w:rPr>
          </w:pPr>
          <w:r w:rsidRPr="00B90CC9">
            <w:rPr>
              <w:szCs w:val="14"/>
            </w:rPr>
            <w:t>www.</w:t>
          </w:r>
          <w:r>
            <w:rPr>
              <w:szCs w:val="14"/>
            </w:rPr>
            <w:t>cisss-outaouais.gouv.qc.ca</w:t>
          </w:r>
        </w:p>
      </w:tc>
      <w:tc>
        <w:tcPr>
          <w:tcW w:w="250" w:type="dxa"/>
          <w:noWrap/>
        </w:tcPr>
        <w:p w:rsidR="0097123E" w:rsidRDefault="0097123E" w:rsidP="007420DA">
          <w:pPr>
            <w:pStyle w:val="Pieddepage2eniveau"/>
          </w:pPr>
        </w:p>
      </w:tc>
      <w:tc>
        <w:tcPr>
          <w:tcW w:w="2875" w:type="dxa"/>
          <w:noWrap/>
        </w:tcPr>
        <w:p w:rsidR="0097123E" w:rsidRDefault="0097123E" w:rsidP="007420DA">
          <w:pPr>
            <w:pStyle w:val="Pieddepage2eniveau"/>
          </w:pPr>
        </w:p>
      </w:tc>
    </w:tr>
  </w:tbl>
  <w:p w:rsidR="0097123E" w:rsidRPr="00A56A03" w:rsidRDefault="0097123E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3F" w:rsidRDefault="00D10F3F">
      <w:r>
        <w:separator/>
      </w:r>
    </w:p>
  </w:footnote>
  <w:footnote w:type="continuationSeparator" w:id="0">
    <w:p w:rsidR="00D10F3F" w:rsidRDefault="00D1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3" w:rsidRDefault="00D646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3" w:rsidRDefault="00D646B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97123E" w:rsidTr="00E70B5F">
      <w:trPr>
        <w:trHeight w:hRule="exact" w:val="1080"/>
      </w:trPr>
      <w:tc>
        <w:tcPr>
          <w:tcW w:w="2770" w:type="dxa"/>
          <w:gridSpan w:val="2"/>
          <w:vAlign w:val="bottom"/>
        </w:tcPr>
        <w:p w:rsidR="0097123E" w:rsidRDefault="0039307E" w:rsidP="007420DA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41" name="Image 41" descr="CISSS_Outaouai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Outaouai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97123E" w:rsidRDefault="0039307E" w:rsidP="007420DA">
          <w:pPr>
            <w:pStyle w:val="En-tte"/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2131695</wp:posOffset>
                    </wp:positionH>
                    <wp:positionV relativeFrom="page">
                      <wp:posOffset>513715</wp:posOffset>
                    </wp:positionV>
                    <wp:extent cx="3325495" cy="1988185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5495" cy="1988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23E" w:rsidRPr="00DC0E3A" w:rsidRDefault="0097123E" w:rsidP="002149A9">
                                <w:pPr>
                                  <w:jc w:val="right"/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sz w:val="52"/>
                                    <w:lang w:val="en-CA"/>
                                  </w:rPr>
                                  <w:t>Note de service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167.85pt;margin-top:40.45pt;width:261.85pt;height:156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" filled="f" stroked="f">
                    <v:textbox inset=",7.2pt,,7.2pt">
                      <w:txbxContent>
                        <w:p w:rsidR="0097123E" w:rsidRPr="00DC0E3A" w:rsidRDefault="0097123E" w:rsidP="002149A9">
                          <w:pPr>
                            <w:jc w:val="right"/>
                            <w:rPr>
                              <w:lang w:val="en-CA"/>
                            </w:rPr>
                          </w:pPr>
                          <w:r>
                            <w:rPr>
                              <w:sz w:val="52"/>
                              <w:lang w:val="en-CA"/>
                            </w:rPr>
                            <w:t>Note de service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97123E" w:rsidRPr="00DD53DD" w:rsidTr="00161392">
      <w:trPr>
        <w:gridAfter w:val="1"/>
        <w:wAfter w:w="3948" w:type="dxa"/>
      </w:trPr>
      <w:tc>
        <w:tcPr>
          <w:tcW w:w="1851" w:type="dxa"/>
        </w:tcPr>
        <w:p w:rsidR="0097123E" w:rsidRDefault="0097123E" w:rsidP="007420DA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97123E" w:rsidRPr="003307C8" w:rsidRDefault="0097123E" w:rsidP="007420DA">
          <w:pPr>
            <w:pStyle w:val="En-tte"/>
            <w:rPr>
              <w:rFonts w:ascii="Arial Narrow" w:hAnsi="Arial Narrow"/>
            </w:rPr>
          </w:pPr>
          <w:r>
            <w:rPr>
              <w:rFonts w:ascii="Arial Narrow" w:hAnsi="Arial Narrow"/>
              <w:szCs w:val="14"/>
              <w:shd w:val="clear" w:color="auto" w:fill="FFFFFF"/>
            </w:rPr>
            <w:t>Direction des ressources financières</w:t>
          </w:r>
        </w:p>
      </w:tc>
    </w:tr>
  </w:tbl>
  <w:p w:rsidR="0097123E" w:rsidRPr="005B2CBE" w:rsidRDefault="0097123E" w:rsidP="004F76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E9E"/>
    <w:multiLevelType w:val="hybridMultilevel"/>
    <w:tmpl w:val="E786BEE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D33E58"/>
    <w:multiLevelType w:val="hybridMultilevel"/>
    <w:tmpl w:val="DFAC44C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D2628F"/>
    <w:multiLevelType w:val="hybridMultilevel"/>
    <w:tmpl w:val="573055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DC8EF4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336B3"/>
    <w:multiLevelType w:val="hybridMultilevel"/>
    <w:tmpl w:val="1320FE58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6"/>
    <w:rsid w:val="000179BA"/>
    <w:rsid w:val="00021B4C"/>
    <w:rsid w:val="00046123"/>
    <w:rsid w:val="00055AE3"/>
    <w:rsid w:val="00056C39"/>
    <w:rsid w:val="0006173E"/>
    <w:rsid w:val="00083F9A"/>
    <w:rsid w:val="000F0D73"/>
    <w:rsid w:val="00154D4F"/>
    <w:rsid w:val="00161392"/>
    <w:rsid w:val="001856C7"/>
    <w:rsid w:val="001F6CB2"/>
    <w:rsid w:val="002103A0"/>
    <w:rsid w:val="00211984"/>
    <w:rsid w:val="002149A9"/>
    <w:rsid w:val="00222CDB"/>
    <w:rsid w:val="00253A75"/>
    <w:rsid w:val="00254EEA"/>
    <w:rsid w:val="002856FA"/>
    <w:rsid w:val="002A1809"/>
    <w:rsid w:val="002E419D"/>
    <w:rsid w:val="002E6C93"/>
    <w:rsid w:val="002E7428"/>
    <w:rsid w:val="00311B38"/>
    <w:rsid w:val="003307C8"/>
    <w:rsid w:val="00334B49"/>
    <w:rsid w:val="00341600"/>
    <w:rsid w:val="0039307E"/>
    <w:rsid w:val="003A4AC8"/>
    <w:rsid w:val="00405993"/>
    <w:rsid w:val="0043066B"/>
    <w:rsid w:val="00443C75"/>
    <w:rsid w:val="0046185E"/>
    <w:rsid w:val="00462577"/>
    <w:rsid w:val="004E15AA"/>
    <w:rsid w:val="004F76A5"/>
    <w:rsid w:val="005044D4"/>
    <w:rsid w:val="00506722"/>
    <w:rsid w:val="00562D89"/>
    <w:rsid w:val="0057376D"/>
    <w:rsid w:val="00593882"/>
    <w:rsid w:val="005B2CBE"/>
    <w:rsid w:val="005B5E45"/>
    <w:rsid w:val="005D15D8"/>
    <w:rsid w:val="005E53F7"/>
    <w:rsid w:val="005F01A9"/>
    <w:rsid w:val="005F3B7D"/>
    <w:rsid w:val="00601D0D"/>
    <w:rsid w:val="00610226"/>
    <w:rsid w:val="006324B7"/>
    <w:rsid w:val="00647F29"/>
    <w:rsid w:val="006604B0"/>
    <w:rsid w:val="00667ACF"/>
    <w:rsid w:val="0067229B"/>
    <w:rsid w:val="00695B2A"/>
    <w:rsid w:val="006E49E8"/>
    <w:rsid w:val="006E4E5A"/>
    <w:rsid w:val="006F46CE"/>
    <w:rsid w:val="0070124D"/>
    <w:rsid w:val="00706B26"/>
    <w:rsid w:val="007420DA"/>
    <w:rsid w:val="00743919"/>
    <w:rsid w:val="00785466"/>
    <w:rsid w:val="007914D5"/>
    <w:rsid w:val="007918DE"/>
    <w:rsid w:val="007B015E"/>
    <w:rsid w:val="007E65C0"/>
    <w:rsid w:val="007E6F2A"/>
    <w:rsid w:val="00871C05"/>
    <w:rsid w:val="008809FE"/>
    <w:rsid w:val="00887BFA"/>
    <w:rsid w:val="008D7809"/>
    <w:rsid w:val="008F2AFC"/>
    <w:rsid w:val="009066B8"/>
    <w:rsid w:val="0095766B"/>
    <w:rsid w:val="0097123E"/>
    <w:rsid w:val="00996C6C"/>
    <w:rsid w:val="009A1A89"/>
    <w:rsid w:val="009C7CB3"/>
    <w:rsid w:val="009D0933"/>
    <w:rsid w:val="009E5C04"/>
    <w:rsid w:val="009F261F"/>
    <w:rsid w:val="00A407EA"/>
    <w:rsid w:val="00A5474F"/>
    <w:rsid w:val="00A56A03"/>
    <w:rsid w:val="00A60B4E"/>
    <w:rsid w:val="00AA3F41"/>
    <w:rsid w:val="00AE0F02"/>
    <w:rsid w:val="00AE52FF"/>
    <w:rsid w:val="00B04D18"/>
    <w:rsid w:val="00B444DC"/>
    <w:rsid w:val="00B61441"/>
    <w:rsid w:val="00B70257"/>
    <w:rsid w:val="00B90CC9"/>
    <w:rsid w:val="00BD12F7"/>
    <w:rsid w:val="00C061E1"/>
    <w:rsid w:val="00C20FD6"/>
    <w:rsid w:val="00C271B7"/>
    <w:rsid w:val="00C32083"/>
    <w:rsid w:val="00C5435B"/>
    <w:rsid w:val="00C762DD"/>
    <w:rsid w:val="00CC4B78"/>
    <w:rsid w:val="00D028C4"/>
    <w:rsid w:val="00D10F3F"/>
    <w:rsid w:val="00D22C38"/>
    <w:rsid w:val="00D4029F"/>
    <w:rsid w:val="00D4748F"/>
    <w:rsid w:val="00D54B6E"/>
    <w:rsid w:val="00D646B3"/>
    <w:rsid w:val="00D94F4B"/>
    <w:rsid w:val="00DC0E3A"/>
    <w:rsid w:val="00DC297F"/>
    <w:rsid w:val="00DD53DD"/>
    <w:rsid w:val="00DE32E9"/>
    <w:rsid w:val="00E40922"/>
    <w:rsid w:val="00E66D79"/>
    <w:rsid w:val="00E70B5F"/>
    <w:rsid w:val="00EA3B2A"/>
    <w:rsid w:val="00F14120"/>
    <w:rsid w:val="00F246B6"/>
    <w:rsid w:val="00F37A4A"/>
    <w:rsid w:val="00F403AE"/>
    <w:rsid w:val="00F52380"/>
    <w:rsid w:val="00FB24BC"/>
    <w:rsid w:val="00FB75AC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9115651-5BD9-4310-A125-BD52E5F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En-tteCar">
    <w:name w:val="En-tête Car"/>
    <w:link w:val="En-tte"/>
    <w:rsid w:val="003307C8"/>
    <w:rPr>
      <w:rFonts w:ascii="Chaloult_Cond_Demi_Gras" w:hAnsi="Chaloult_Cond_Demi_Gras"/>
      <w:sz w:val="15"/>
      <w:lang w:eastAsia="fr-FR"/>
    </w:rPr>
  </w:style>
  <w:style w:type="paragraph" w:styleId="Paragraphedeliste">
    <w:name w:val="List Paragraph"/>
    <w:basedOn w:val="Normal"/>
    <w:uiPriority w:val="72"/>
    <w:qFormat/>
    <w:rsid w:val="00E4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32DAF-1648-4E6A-A669-6C965B85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cp:lastModifiedBy>ROULEAU Hélène</cp:lastModifiedBy>
  <cp:revision>6</cp:revision>
  <cp:lastPrinted>2017-01-04T13:07:00Z</cp:lastPrinted>
  <dcterms:created xsi:type="dcterms:W3CDTF">2018-08-02T17:54:00Z</dcterms:created>
  <dcterms:modified xsi:type="dcterms:W3CDTF">2018-08-02T19:33:00Z</dcterms:modified>
</cp:coreProperties>
</file>