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03" w:rsidRPr="00752AF9" w:rsidRDefault="009446E6" w:rsidP="00B76055">
      <w:pPr>
        <w:pageBreakBefore/>
        <w:spacing w:before="100" w:after="100"/>
        <w:jc w:val="center"/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CA"/>
        </w:rPr>
        <w:t>Fiche d’aide pour enquête et analyse-</w:t>
      </w:r>
      <w:r w:rsidR="009174CE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CA"/>
        </w:rPr>
        <w:t>Radioprotection</w:t>
      </w:r>
      <w:r w:rsidR="00B45C51">
        <w:rPr>
          <w:rStyle w:val="Appeldenotedefin"/>
          <w:rFonts w:ascii="Arial" w:eastAsia="Times New Roman" w:hAnsi="Arial" w:cs="Arial"/>
          <w:b/>
          <w:noProof/>
          <w:color w:val="0070C0"/>
          <w:sz w:val="24"/>
          <w:szCs w:val="24"/>
          <w:lang w:eastAsia="fr-CA"/>
        </w:rPr>
        <w:endnoteReference w:id="1"/>
      </w:r>
    </w:p>
    <w:tbl>
      <w:tblPr>
        <w:tblStyle w:val="Grilledutableau2"/>
        <w:tblW w:w="8774" w:type="dxa"/>
        <w:tblLayout w:type="fixed"/>
        <w:tblLook w:val="04A0" w:firstRow="1" w:lastRow="0" w:firstColumn="1" w:lastColumn="0" w:noHBand="0" w:noVBand="1"/>
      </w:tblPr>
      <w:tblGrid>
        <w:gridCol w:w="1119"/>
        <w:gridCol w:w="581"/>
        <w:gridCol w:w="6205"/>
        <w:gridCol w:w="20"/>
        <w:gridCol w:w="849"/>
      </w:tblGrid>
      <w:tr w:rsidR="00B10CDF" w:rsidRPr="00A80903" w:rsidTr="00B10CDF">
        <w:trPr>
          <w:trHeight w:val="302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CDF" w:rsidRPr="0094671A" w:rsidRDefault="00B10CDF" w:rsidP="00B10CDF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Questionnement sur les faits contributifs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0CDF" w:rsidRPr="003F2025" w:rsidRDefault="00B10CDF" w:rsidP="00A80903">
            <w:pPr>
              <w:spacing w:before="30" w:after="30"/>
              <w:rPr>
                <w:rFonts w:ascii="Arial" w:hAnsi="Arial" w:cs="Arial"/>
                <w:b/>
              </w:rPr>
            </w:pPr>
            <w:r w:rsidRPr="003F2025">
              <w:rPr>
                <w:rFonts w:ascii="Arial" w:hAnsi="Arial" w:cs="Arial"/>
                <w:b/>
              </w:rPr>
              <w:t>O/N</w:t>
            </w:r>
          </w:p>
        </w:tc>
      </w:tr>
      <w:tr w:rsidR="00172E28" w:rsidRPr="00A80903" w:rsidTr="009174CE">
        <w:trPr>
          <w:trHeight w:val="39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2E28" w:rsidRPr="009174CE" w:rsidRDefault="00172E28" w:rsidP="009174CE">
            <w:pPr>
              <w:jc w:val="center"/>
              <w:rPr>
                <w:rFonts w:ascii="Arial" w:hAnsi="Arial" w:cs="Arial"/>
                <w:b/>
                <w:spacing w:val="-20"/>
                <w:sz w:val="28"/>
                <w:szCs w:val="28"/>
              </w:rPr>
            </w:pPr>
            <w:r w:rsidRPr="009174CE">
              <w:rPr>
                <w:rFonts w:ascii="Arial" w:hAnsi="Arial" w:cs="Arial"/>
                <w:b/>
                <w:spacing w:val="-20"/>
                <w:sz w:val="28"/>
                <w:szCs w:val="28"/>
              </w:rPr>
              <w:t>Tâches</w:t>
            </w: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une tâche inhabituelle?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2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tâche a été exécutée en urgence?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37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72E28" w:rsidRPr="00A80903" w:rsidRDefault="00172E28" w:rsidP="00B0023E">
            <w:pPr>
              <w:ind w:left="113" w:right="113"/>
              <w:jc w:val="center"/>
              <w:rPr>
                <w:rFonts w:ascii="Arial" w:hAnsi="Arial" w:cs="Arial"/>
                <w:b/>
                <w:spacing w:val="-20"/>
                <w:sz w:val="28"/>
              </w:rPr>
            </w:pPr>
            <w:r w:rsidRPr="00A80903">
              <w:rPr>
                <w:rFonts w:ascii="Arial" w:hAnsi="Arial" w:cs="Arial"/>
                <w:b/>
                <w:spacing w:val="-20"/>
                <w:sz w:val="28"/>
              </w:rPr>
              <w:t>Équipement</w:t>
            </w:r>
            <w:r>
              <w:rPr>
                <w:rFonts w:ascii="Arial" w:hAnsi="Arial" w:cs="Arial"/>
                <w:b/>
                <w:spacing w:val="-20"/>
                <w:sz w:val="28"/>
              </w:rPr>
              <w:t>/Matériel</w:t>
            </w:r>
          </w:p>
        </w:tc>
        <w:tc>
          <w:tcPr>
            <w:tcW w:w="6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équipements sont appropriés pour la tâche?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3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équipements étaient défectueux?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0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avait des avertisseurs?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84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Équipements de Protection Individuelle (ÉPI) sont disponibles et en bon état (tablier de plomb, cache thyroïde, lunette plombé, panneau plombé)?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0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produits inventoriés sont tous accessibles?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70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douche oculaire et la douche déluge d’urgence sont facilement accessibles?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57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trousse de premiers soins est disponible sur les lieux désignés?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hotte est en bon état?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1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hotte est défectueuse?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42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extincteurs appropriés sont présents sur les lieux?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69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substance nucléaire ou l’appareil à rayonnement est perdu ou volé [CCSN, DORS/2000-207/38(1</w:t>
            </w:r>
            <w:r w:rsidR="0029439E" w:rsidRPr="006776E0">
              <w:rPr>
                <w:rFonts w:ascii="Arial" w:hAnsi="Arial" w:cs="Arial"/>
                <w:sz w:val="20"/>
                <w:szCs w:val="20"/>
              </w:rPr>
              <w:t>, a</w:t>
            </w:r>
            <w:r w:rsidRPr="006776E0">
              <w:rPr>
                <w:rFonts w:ascii="Arial" w:hAnsi="Arial" w:cs="Arial"/>
                <w:sz w:val="20"/>
                <w:szCs w:val="20"/>
              </w:rPr>
              <w:t>)]?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97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l’appareil à rayonnement est endommagé au point qu’il ne pourrait plus pouvoir être utilisé normalement [CCSN, DORS/2000-207/38(1</w:t>
            </w:r>
            <w:r w:rsidR="0029439E" w:rsidRPr="006776E0">
              <w:rPr>
                <w:rFonts w:ascii="Arial" w:hAnsi="Arial" w:cs="Arial"/>
                <w:sz w:val="20"/>
                <w:szCs w:val="20"/>
              </w:rPr>
              <w:t>, b</w:t>
            </w:r>
            <w:r w:rsidRPr="006776E0">
              <w:rPr>
                <w:rFonts w:ascii="Arial" w:hAnsi="Arial" w:cs="Arial"/>
                <w:sz w:val="20"/>
                <w:szCs w:val="20"/>
              </w:rPr>
              <w:t>)]?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84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446E6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l’appareil émet un débit de dose de rayonnement supérieur à 2mSv par heure sur toute partie de sa surface lorsque la source est scellée et en position blindée?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84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un conteneur de stockage blindé pouvant recevoir les sources radioactives en cas d’urgence [CCSN, DORS/2000-205/16.1.2]?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84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des outils de manipulation à distances nécessaires pour récupérer les sources radioactives en cas d’urgence [CCSN, DORS/2000-205/16.1.3]?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172E28" w:rsidRPr="00A80903" w:rsidTr="009174CE">
        <w:trPr>
          <w:trHeight w:val="69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72E28" w:rsidRPr="00A80903" w:rsidRDefault="00172E28" w:rsidP="00172E28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7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6776E0" w:rsidRDefault="00172E28" w:rsidP="009174C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commandes des appareils sont situées dans une zone facile d’atteinte?</w:t>
            </w:r>
          </w:p>
        </w:tc>
        <w:tc>
          <w:tcPr>
            <w:tcW w:w="8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E28" w:rsidRPr="00A80903" w:rsidRDefault="00172E28" w:rsidP="00172E28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172222">
        <w:trPr>
          <w:trHeight w:val="739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172222">
            <w:pPr>
              <w:ind w:left="113" w:right="113"/>
              <w:rPr>
                <w:rFonts w:ascii="Arial" w:eastAsia="Times New Roman" w:hAnsi="Arial" w:cs="Arial"/>
                <w:lang w:eastAsia="fr-CA"/>
              </w:rPr>
            </w:pPr>
            <w:r w:rsidRPr="00A80903">
              <w:rPr>
                <w:rFonts w:ascii="Arial" w:eastAsia="Times New Roman" w:hAnsi="Arial" w:cs="Arial"/>
                <w:lang w:eastAsia="fr-CA"/>
              </w:rPr>
              <w:br w:type="page"/>
            </w:r>
            <w:r>
              <w:rPr>
                <w:rFonts w:ascii="Arial" w:hAnsi="Arial" w:cs="Arial"/>
                <w:b/>
                <w:spacing w:val="-20"/>
                <w:sz w:val="28"/>
              </w:rPr>
              <w:t>Personnes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D5793">
              <w:rPr>
                <w:rFonts w:ascii="Arial" w:hAnsi="Arial" w:cs="Arial"/>
                <w:b/>
                <w:sz w:val="24"/>
                <w:szCs w:val="24"/>
              </w:rPr>
              <w:t>Usager</w:t>
            </w:r>
          </w:p>
        </w:tc>
        <w:tc>
          <w:tcPr>
            <w:tcW w:w="6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spacing w:before="30" w:after="30"/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Comment était sa collaboration avant la procédure?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725014">
        <w:trPr>
          <w:trHeight w:val="597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spacing w:before="30" w:after="30"/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Était-il agité, imprévisible?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725014">
        <w:trPr>
          <w:trHeight w:val="53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spacing w:before="30" w:after="30"/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Est-ce qu’une assistance était nécessaire pour l’immobiliser?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725014">
        <w:trPr>
          <w:trHeight w:val="67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spacing w:before="30" w:after="30"/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Si oui, a-t-elle été demandée?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725014">
        <w:trPr>
          <w:trHeight w:val="55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spacing w:before="30" w:after="30"/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A-t-elle été obtenue?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725014">
        <w:trPr>
          <w:trHeight w:val="53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D51A65" w:rsidRDefault="00B0023E" w:rsidP="00B0023E">
            <w:pPr>
              <w:rPr>
                <w:sz w:val="20"/>
                <w:szCs w:val="20"/>
              </w:rPr>
            </w:pPr>
            <w:r w:rsidRPr="00D51A65">
              <w:rPr>
                <w:sz w:val="20"/>
                <w:szCs w:val="20"/>
              </w:rPr>
              <w:t>Est-ce qu’une caractéristique de l’usager a contribué à la survenue de l’</w:t>
            </w:r>
            <w:r>
              <w:rPr>
                <w:sz w:val="20"/>
                <w:szCs w:val="20"/>
              </w:rPr>
              <w:t>événement</w:t>
            </w:r>
            <w:r w:rsidRPr="00D51A65">
              <w:rPr>
                <w:sz w:val="20"/>
                <w:szCs w:val="20"/>
              </w:rPr>
              <w:t xml:space="preserve"> (ex. : accès veineux particulièrement difficile à cause de sa condition)?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23E" w:rsidRPr="00A80903" w:rsidTr="009174CE">
        <w:trPr>
          <w:trHeight w:val="54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0023E" w:rsidRPr="005D5793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793">
              <w:rPr>
                <w:rFonts w:ascii="Arial" w:hAnsi="Arial" w:cs="Arial"/>
                <w:b/>
                <w:sz w:val="24"/>
                <w:szCs w:val="24"/>
              </w:rPr>
              <w:t>Personne visée</w:t>
            </w:r>
          </w:p>
        </w:tc>
        <w:tc>
          <w:tcPr>
            <w:tcW w:w="6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FE0CF4" w:rsidRDefault="00B0023E" w:rsidP="00B0023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était en bonne condition physique et psychologique (fatigue, malaise, douleur, etc.)?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81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a respecté les règles de sécurité (EPI, tablier plombé, lunette plombé, panneau plombé, cheveux longs attachés, lavage des mains)?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connaissait les règles de sécurité?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3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portait des vêtements adéquats (ample, trop serré, etc.)?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Se déplaçait-elle en marchant?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Se déplaçait-elle en courant?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Faisait-elle deux activités en même temps (</w:t>
            </w:r>
            <w:proofErr w:type="spellStart"/>
            <w:r w:rsidRPr="006776E0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6776E0">
              <w:rPr>
                <w:rFonts w:ascii="Arial" w:hAnsi="Arial" w:cs="Arial"/>
                <w:sz w:val="20"/>
                <w:szCs w:val="20"/>
              </w:rPr>
              <w:t xml:space="preserve">. et marche etc.)?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8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Avait-elle une bonne position corporelle (extension, flexion, etc.)?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Maintient-elle son plan de travail propre?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relié à un geste imprévisible?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personne visée avait la capacité de faire la tâche?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3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Utilisait-elle adéquatement les équipements de protection individuelle appropriés selon la tâche effectuée? 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la personne visée a été exposée à des radiations?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personne visée était enceinte lors de l’événement?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67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0023E" w:rsidRPr="00A80903" w:rsidRDefault="00B0023E" w:rsidP="00B0023E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est capable de percevoir et d’entendre les signaux d’alarme (cloche de l’équipement)?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676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0023E" w:rsidRPr="005D5793" w:rsidRDefault="00B0023E" w:rsidP="00B0023E">
            <w:pPr>
              <w:ind w:left="708" w:right="113"/>
              <w:jc w:val="center"/>
              <w:rPr>
                <w:rFonts w:ascii="Arial" w:hAnsi="Arial" w:cs="Arial"/>
                <w:b/>
                <w:spacing w:val="-20"/>
                <w:sz w:val="28"/>
                <w:szCs w:val="28"/>
              </w:rPr>
            </w:pPr>
            <w:r w:rsidRPr="005D5793">
              <w:rPr>
                <w:rFonts w:ascii="Arial" w:hAnsi="Arial" w:cs="Arial"/>
                <w:b/>
                <w:spacing w:val="-20"/>
                <w:sz w:val="28"/>
                <w:szCs w:val="28"/>
              </w:rPr>
              <w:t>Environnement</w:t>
            </w: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suffisamment d’espace pour effectuer les tâches de travail?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5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ventilation générale est adéquate, est-ce que la température est considérée confortable par les employés? 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des courants d’air inconfortables?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6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locaux nécessitant une pression négative sont fonctionnels?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5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l’éclairage est adéquat pour les tâches à effectuer (entre 300 et 500 lux)?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6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suffisamment d’espace pour circuler autour des appareils et des bancs de travail?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présence de fumée, de gaz, de vapeur et de poussière dans l’environnement général?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5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planchers sont dégagés et en bon état?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6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l’incident/accident est survenu lors de la réception ou du transport d’une substance nucléaire?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l’incident/accident implique une substance en entreposage?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5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l’incident/accident implique le transfert ou l’évacuation de déchets radioactifs?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la hotte est dégagée ou libre d’accès?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2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plans de travail sont propres et dégagés?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69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niveaux de bruit pourraient être un facteur dans l’accident/incident?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391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023E" w:rsidRPr="002261BE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pacing w:val="-2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0"/>
                <w:sz w:val="28"/>
                <w:szCs w:val="28"/>
              </w:rPr>
              <w:t>Temps</w:t>
            </w: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vitesse d’exécution de la tâche est normale?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57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023E" w:rsidRPr="00A80903" w:rsidRDefault="00B0023E" w:rsidP="00B0023E">
            <w:pPr>
              <w:ind w:left="113" w:right="113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9446E6">
              <w:rPr>
                <w:rFonts w:ascii="Arial" w:hAnsi="Arial" w:cs="Arial"/>
                <w:sz w:val="20"/>
                <w:szCs w:val="20"/>
              </w:rPr>
              <w:t>Est-ce que la personne visée était en temps régulier (ou temps supplémentaire)?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trHeight w:val="42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023E" w:rsidRPr="00BD1A60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Y avait-il une limite de temps imposé pour effectuer la tâche?</w:t>
            </w:r>
          </w:p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3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0023E" w:rsidRPr="0019446A" w:rsidRDefault="00B0023E" w:rsidP="00B0023E">
            <w:pPr>
              <w:ind w:left="113" w:right="113"/>
              <w:jc w:val="center"/>
              <w:rPr>
                <w:rFonts w:ascii="Arial" w:hAnsi="Arial" w:cs="Arial"/>
                <w:b/>
                <w:spacing w:val="-2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0"/>
                <w:sz w:val="28"/>
                <w:szCs w:val="28"/>
              </w:rPr>
              <w:t>Pratiques organisationnelles</w:t>
            </w:r>
          </w:p>
        </w:tc>
        <w:tc>
          <w:tcPr>
            <w:tcW w:w="68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les lieux sont entretenus de façon régulière?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2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un contrôle de qualité sur l’entretien?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2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nom du responsable de la radioprotection ou la personne désignée est connu des personnes visées?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substances nucléaires sont entreposés selon les règles et à une hauteur appropriée?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qu’une inspection annuelle de tous équipements et les substances nucléaires entreposés est faite?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personnes visées ont reçu de la formation sur les équipements/appareils?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l’accès aux substances radioactives est limité au personnel autorisé?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panneau indiquant substances radioactives est placé à l’entrée des locaux?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travailleurs utilisaient des méthodes de travail respectant les normes et les règlements?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employés ont accès au manuel de mesures d’urgence?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employés connaissent son emplacement?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un registre d’inspection de l’inventaire disponible et est-il adéquatement complété?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registre de déversement est disponible?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9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le registre de déversement est complété après chaque incident impliquant l’utilisation de la trousse de déversement?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84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douche oculaire et la douche déluge d’urgence sont localisées en fonction des dangers associés aux produits dangereux qui sont manipulés et entreposés?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douche oculaire et la douche déluge d’urgence sont clairement identifiées?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employés connaissent leur mode de fonctionnement?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grille d’entretien des douches oculaires et d’urgence est complétée adéquatement, et l’activation effectuée?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84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sorties d’urgence, les extincteurs, les déclencheurs manuels d’alerte incendie sont accessibles, dégagés et clairement identifiés?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équipements sont bien entretenus?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certification de la hotte est à jour?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le châssis est abaissé lors de l’utilisation de la hotte afin de réduire les éclaboussures? 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fentes d’évacuation situées à l’arrière de la hotte sont obstruées?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hotte est nettoyée à la fin de chaque quart de travail ou lorsqu’un produit est répandu?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4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personne visée avait une formation appropriée en radioprotection en lien avec ses activités?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846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 xml:space="preserve">Est-ce que les équipements de protection individuels sont portés à tout endroit désigné pour la manipulation de produits substance radioactives (tablier, lunettes, </w:t>
            </w:r>
            <w:r w:rsidR="0029439E" w:rsidRPr="006776E0">
              <w:rPr>
                <w:rFonts w:ascii="Arial" w:hAnsi="Arial" w:cs="Arial"/>
                <w:sz w:val="20"/>
                <w:szCs w:val="20"/>
              </w:rPr>
              <w:t>etc.</w:t>
            </w:r>
            <w:bookmarkStart w:id="0" w:name="_GoBack"/>
            <w:bookmarkEnd w:id="0"/>
            <w:r w:rsidRPr="006776E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1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savon à main et les papiers essuie-main sont disponibles pour le lavage des mains?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port de lunettes plombé est approprié 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en lien avec une mauvaise conception de l’environnement?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85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l’aménagement des postes de travail et les fauteuils permettent aux employés d’adopter des postures de travail adéquates?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voies de circulation sont dégagées?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3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trousse de premiers soins est clairement identifiée?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déversement d’une substance nucléaire non scellée [CCSN, DORS/2000-207/38(1</w:t>
            </w:r>
            <w:proofErr w:type="gramStart"/>
            <w:r w:rsidRPr="006776E0">
              <w:rPr>
                <w:rFonts w:ascii="Arial" w:hAnsi="Arial" w:cs="Arial"/>
                <w:sz w:val="20"/>
                <w:szCs w:val="20"/>
              </w:rPr>
              <w:t>,e</w:t>
            </w:r>
            <w:proofErr w:type="gramEnd"/>
            <w:r w:rsidRPr="006776E0">
              <w:rPr>
                <w:rFonts w:ascii="Arial" w:hAnsi="Arial" w:cs="Arial"/>
                <w:sz w:val="20"/>
                <w:szCs w:val="20"/>
              </w:rPr>
              <w:t>)]?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84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source scellée est séparée de l’appareil à rayonnement pendant que celui-ci ne fait pas l’objet d’un entretien [CCSN, DORS/2000-207/38(1</w:t>
            </w:r>
            <w:proofErr w:type="gramStart"/>
            <w:r w:rsidRPr="006776E0">
              <w:rPr>
                <w:rFonts w:ascii="Arial" w:hAnsi="Arial" w:cs="Arial"/>
                <w:sz w:val="20"/>
                <w:szCs w:val="20"/>
              </w:rPr>
              <w:t>,c</w:t>
            </w:r>
            <w:proofErr w:type="gramEnd"/>
            <w:r w:rsidRPr="006776E0">
              <w:rPr>
                <w:rFonts w:ascii="Arial" w:hAnsi="Arial" w:cs="Arial"/>
                <w:sz w:val="20"/>
                <w:szCs w:val="20"/>
              </w:rPr>
              <w:t>)]?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2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la source scellée ne revient pas à la position blindée à l’intérieur de l’appareil [CCSN, DORS/2000-207/38(1</w:t>
            </w:r>
            <w:proofErr w:type="gramStart"/>
            <w:r w:rsidRPr="006776E0">
              <w:rPr>
                <w:rFonts w:ascii="Arial" w:hAnsi="Arial" w:cs="Arial"/>
                <w:sz w:val="20"/>
                <w:szCs w:val="20"/>
              </w:rPr>
              <w:t>,d</w:t>
            </w:r>
            <w:proofErr w:type="gramEnd"/>
            <w:r w:rsidRPr="006776E0">
              <w:rPr>
                <w:rFonts w:ascii="Arial" w:hAnsi="Arial" w:cs="Arial"/>
                <w:sz w:val="20"/>
                <w:szCs w:val="20"/>
              </w:rPr>
              <w:t>)]?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7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 dosimètre personnel est utilisé?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5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une procédure pour contenir et nettoyer le déversement?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2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qu’elle est connue par les personnes visées?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4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y a une procédure d’urgence pour retrouver et ramasser la source si elle se détache en curiethérapie?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56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6776E0" w:rsidRDefault="00B0023E" w:rsidP="00B0023E">
            <w:pPr>
              <w:ind w:righ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qu’il existe des procédures organisationnelles pour éviter une exposition et des procédures à suivre s’il y a exposition?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  <w:tr w:rsidR="00B0023E" w:rsidRPr="00A80903" w:rsidTr="009174CE">
        <w:trPr>
          <w:cantSplit/>
          <w:trHeight w:val="410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0023E" w:rsidRPr="00A80903" w:rsidRDefault="00B0023E" w:rsidP="00B0023E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68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94204E" w:rsidRDefault="00B0023E" w:rsidP="00B0023E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6776E0">
              <w:rPr>
                <w:rFonts w:ascii="Arial" w:hAnsi="Arial" w:cs="Arial"/>
                <w:sz w:val="20"/>
                <w:szCs w:val="20"/>
              </w:rPr>
              <w:t>Est-ce que les personnes qui ont transporté des sources ont eu la formation sur les matières dangereuses? (médecine nucléaire à Hull ou radio-</w:t>
            </w:r>
            <w:proofErr w:type="spellStart"/>
            <w:r w:rsidRPr="006776E0">
              <w:rPr>
                <w:rFonts w:ascii="Arial" w:hAnsi="Arial" w:cs="Arial"/>
                <w:sz w:val="20"/>
                <w:szCs w:val="20"/>
              </w:rPr>
              <w:t>onco</w:t>
            </w:r>
            <w:proofErr w:type="spellEnd"/>
            <w:r w:rsidRPr="006776E0">
              <w:rPr>
                <w:rFonts w:ascii="Arial" w:hAnsi="Arial" w:cs="Arial"/>
                <w:sz w:val="20"/>
                <w:szCs w:val="20"/>
              </w:rPr>
              <w:t xml:space="preserve"> et le 7</w:t>
            </w:r>
            <w:r w:rsidRPr="009446E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6776E0">
              <w:rPr>
                <w:rFonts w:ascii="Arial" w:hAnsi="Arial" w:cs="Arial"/>
                <w:sz w:val="20"/>
                <w:szCs w:val="20"/>
              </w:rPr>
              <w:t xml:space="preserve"> à Gatineau)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3E" w:rsidRPr="00A80903" w:rsidRDefault="00B0023E" w:rsidP="00B0023E">
            <w:pPr>
              <w:spacing w:before="30" w:after="30"/>
              <w:rPr>
                <w:rFonts w:ascii="Arial" w:hAnsi="Arial" w:cs="Arial"/>
              </w:rPr>
            </w:pPr>
          </w:p>
        </w:tc>
      </w:tr>
    </w:tbl>
    <w:p w:rsidR="00C340B0" w:rsidRDefault="00C340B0" w:rsidP="00B52B9E"/>
    <w:sectPr w:rsidR="00C340B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7D" w:rsidRDefault="00646D7D" w:rsidP="00A80903">
      <w:pPr>
        <w:spacing w:after="0" w:line="240" w:lineRule="auto"/>
      </w:pPr>
      <w:r>
        <w:separator/>
      </w:r>
    </w:p>
  </w:endnote>
  <w:endnote w:type="continuationSeparator" w:id="0">
    <w:p w:rsidR="00646D7D" w:rsidRDefault="00646D7D" w:rsidP="00A80903">
      <w:pPr>
        <w:spacing w:after="0" w:line="240" w:lineRule="auto"/>
      </w:pPr>
      <w:r>
        <w:continuationSeparator/>
      </w:r>
    </w:p>
  </w:endnote>
  <w:endnote w:id="1">
    <w:p w:rsidR="00172E28" w:rsidRDefault="00172E28" w:rsidP="00B45C51"/>
    <w:p w:rsidR="00B45C51" w:rsidRDefault="00B45C51" w:rsidP="00B45C51">
      <w:pPr>
        <w:rPr>
          <w:rFonts w:ascii="Calibri" w:eastAsia="Calibri" w:hAnsi="Calibri" w:cs="Times New Roman"/>
          <w:sz w:val="20"/>
          <w:szCs w:val="20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ascii="Calibri" w:eastAsia="Calibri" w:hAnsi="Calibri" w:cs="Times New Roman"/>
          <w:sz w:val="20"/>
          <w:szCs w:val="20"/>
        </w:rPr>
        <w:t>Tiré de la formation enquête et analyse d’un événement accidentel de l’ASSTSAS</w:t>
      </w:r>
    </w:p>
    <w:p w:rsidR="00B45C51" w:rsidRDefault="00B45C51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2C" w:rsidRPr="00442B42" w:rsidRDefault="00E7122C" w:rsidP="008627A2">
    <w:pPr>
      <w:pStyle w:val="Pieddepage"/>
      <w:tabs>
        <w:tab w:val="clear" w:pos="4320"/>
        <w:tab w:val="center" w:pos="4321"/>
      </w:tabs>
      <w:rPr>
        <w:rFonts w:ascii="Arial" w:hAnsi="Arial" w:cs="Arial"/>
        <w:sz w:val="20"/>
      </w:rPr>
    </w:pPr>
    <w:r w:rsidRPr="00442B42">
      <w:rPr>
        <w:rFonts w:ascii="Arial" w:hAnsi="Arial" w:cs="Arial"/>
        <w:sz w:val="20"/>
      </w:rPr>
      <w:fldChar w:fldCharType="begin"/>
    </w:r>
    <w:r w:rsidRPr="00442B42">
      <w:rPr>
        <w:rFonts w:ascii="Arial" w:hAnsi="Arial" w:cs="Arial"/>
        <w:sz w:val="20"/>
      </w:rPr>
      <w:instrText>PAGE   \* MERGEFORMAT</w:instrText>
    </w:r>
    <w:r w:rsidRPr="00442B42">
      <w:rPr>
        <w:rFonts w:ascii="Arial" w:hAnsi="Arial" w:cs="Arial"/>
        <w:sz w:val="20"/>
      </w:rPr>
      <w:fldChar w:fldCharType="separate"/>
    </w:r>
    <w:r w:rsidRPr="008D0B26">
      <w:rPr>
        <w:rFonts w:ascii="Arial" w:hAnsi="Arial" w:cs="Arial"/>
        <w:noProof/>
        <w:sz w:val="20"/>
        <w:lang w:val="fr-FR"/>
      </w:rPr>
      <w:t>64</w:t>
    </w:r>
    <w:r w:rsidRPr="00442B42">
      <w:rPr>
        <w:rFonts w:ascii="Arial" w:hAnsi="Arial" w:cs="Arial"/>
        <w:sz w:val="20"/>
      </w:rPr>
      <w:fldChar w:fldCharType="end"/>
    </w:r>
    <w:r w:rsidRPr="00442B42">
      <w:rPr>
        <w:rFonts w:ascii="Arial" w:hAnsi="Arial" w:cs="Arial"/>
        <w:sz w:val="20"/>
      </w:rPr>
      <w:tab/>
      <w:t>ASSTSAS </w:t>
    </w:r>
    <w:r w:rsidRPr="00442B42">
      <w:rPr>
        <w:rFonts w:ascii="Arial" w:hAnsi="Arial" w:cs="Arial"/>
        <w:sz w:val="20"/>
      </w:rPr>
      <w:noBreakHyphen/>
      <w:t> EAEA</w:t>
    </w:r>
    <w:r w:rsidRPr="00442B42">
      <w:rPr>
        <w:rFonts w:ascii="Arial" w:hAnsi="Arial" w:cs="Arial"/>
        <w:sz w:val="20"/>
      </w:rPr>
      <w:tab/>
      <w:t>Fiche n</w:t>
    </w:r>
    <w:r w:rsidRPr="00442B42">
      <w:rPr>
        <w:sz w:val="20"/>
      </w:rPr>
      <w:t>º</w:t>
    </w:r>
    <w:r w:rsidRPr="00442B42">
      <w:rPr>
        <w:rFonts w:ascii="Arial" w:hAnsi="Arial" w:cs="Arial"/>
        <w:sz w:val="20"/>
      </w:rPr>
      <w:t> 4 : piqûre d’aiguille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333123678"/>
      <w:docPartObj>
        <w:docPartGallery w:val="Page Numbers (Bottom of Page)"/>
        <w:docPartUnique/>
      </w:docPartObj>
    </w:sdtPr>
    <w:sdtEndPr/>
    <w:sdtContent>
      <w:p w:rsidR="000A6109" w:rsidRDefault="000A6109" w:rsidP="000A6109">
        <w:pPr>
          <w:pStyle w:val="Notedebas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6B717A" wp14:editId="44ED3AE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6109" w:rsidRDefault="000A61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06D1D" w:rsidRPr="00E06D1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6B717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A6109" w:rsidRDefault="000A61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06D1D" w:rsidRPr="00E06D1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A6109">
          <w:t xml:space="preserve"> </w:t>
        </w:r>
      </w:p>
      <w:p w:rsidR="00E7122C" w:rsidRPr="000A6109" w:rsidRDefault="00E06D1D" w:rsidP="000A6109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7D" w:rsidRDefault="00646D7D" w:rsidP="00A80903">
      <w:pPr>
        <w:spacing w:after="0" w:line="240" w:lineRule="auto"/>
      </w:pPr>
      <w:r>
        <w:separator/>
      </w:r>
    </w:p>
  </w:footnote>
  <w:footnote w:type="continuationSeparator" w:id="0">
    <w:p w:rsidR="00646D7D" w:rsidRDefault="00646D7D" w:rsidP="00A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F9" w:rsidRPr="00284DE4" w:rsidRDefault="00752AF9" w:rsidP="009446E6">
    <w:pPr>
      <w:pStyle w:val="En-tte"/>
      <w:jc w:val="center"/>
      <w:rPr>
        <w:sz w:val="28"/>
        <w:szCs w:val="28"/>
      </w:rPr>
    </w:pPr>
    <w:r w:rsidRPr="009446E6">
      <w:rPr>
        <w:rFonts w:ascii="Arial Narrow" w:eastAsia="Times New Roman" w:hAnsi="Arial Narrow" w:cs="Times New Roman"/>
        <w:b/>
        <w:noProof/>
        <w:sz w:val="28"/>
        <w:szCs w:val="28"/>
        <w:lang w:eastAsia="fr-CA"/>
      </w:rPr>
      <w:drawing>
        <wp:anchor distT="0" distB="0" distL="114300" distR="114300" simplePos="0" relativeHeight="251661312" behindDoc="1" locked="0" layoutInCell="1" allowOverlap="1" wp14:anchorId="1FDD89F9" wp14:editId="1102EBB4">
          <wp:simplePos x="0" y="0"/>
          <wp:positionH relativeFrom="margin">
            <wp:posOffset>-690245</wp:posOffset>
          </wp:positionH>
          <wp:positionV relativeFrom="paragraph">
            <wp:posOffset>-266700</wp:posOffset>
          </wp:positionV>
          <wp:extent cx="985520" cy="464185"/>
          <wp:effectExtent l="0" t="0" r="5080" b="0"/>
          <wp:wrapThrough wrapText="bothSides">
            <wp:wrapPolygon edited="0">
              <wp:start x="0" y="0"/>
              <wp:lineTo x="0" y="20389"/>
              <wp:lineTo x="21294" y="20389"/>
              <wp:lineTo x="2129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6A" w:rsidRPr="00C8376A">
      <w:t xml:space="preserve"> </w:t>
    </w:r>
    <w:r w:rsidR="00C8376A" w:rsidRPr="00C8376A">
      <w:rPr>
        <w:sz w:val="28"/>
        <w:szCs w:val="28"/>
      </w:rPr>
      <w:t>Fiche d’aide pour enquête et analyse l'événement accidentel et la situation à risque attribuable au travail</w:t>
    </w:r>
  </w:p>
  <w:p w:rsidR="000A6109" w:rsidRDefault="000A6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12B"/>
    <w:multiLevelType w:val="hybridMultilevel"/>
    <w:tmpl w:val="71AE8F66"/>
    <w:lvl w:ilvl="0" w:tplc="6D468C4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3"/>
    <w:rsid w:val="000A6109"/>
    <w:rsid w:val="000B3867"/>
    <w:rsid w:val="000D3B3C"/>
    <w:rsid w:val="001054F6"/>
    <w:rsid w:val="0011639E"/>
    <w:rsid w:val="00172222"/>
    <w:rsid w:val="00172CA8"/>
    <w:rsid w:val="00172E28"/>
    <w:rsid w:val="001843FD"/>
    <w:rsid w:val="0019446A"/>
    <w:rsid w:val="002261BE"/>
    <w:rsid w:val="00241742"/>
    <w:rsid w:val="0029439E"/>
    <w:rsid w:val="002A020E"/>
    <w:rsid w:val="002E03E4"/>
    <w:rsid w:val="003F2025"/>
    <w:rsid w:val="00413837"/>
    <w:rsid w:val="0045749F"/>
    <w:rsid w:val="00470C97"/>
    <w:rsid w:val="004A279D"/>
    <w:rsid w:val="0052172F"/>
    <w:rsid w:val="005B33E0"/>
    <w:rsid w:val="005C4936"/>
    <w:rsid w:val="005D5793"/>
    <w:rsid w:val="00646D7D"/>
    <w:rsid w:val="006754E1"/>
    <w:rsid w:val="00685F44"/>
    <w:rsid w:val="00686866"/>
    <w:rsid w:val="006E5704"/>
    <w:rsid w:val="006F03E6"/>
    <w:rsid w:val="00752AF9"/>
    <w:rsid w:val="007E3F92"/>
    <w:rsid w:val="00830F3D"/>
    <w:rsid w:val="008627A2"/>
    <w:rsid w:val="00881672"/>
    <w:rsid w:val="00892202"/>
    <w:rsid w:val="008E1A2D"/>
    <w:rsid w:val="009174CE"/>
    <w:rsid w:val="00921817"/>
    <w:rsid w:val="0094204E"/>
    <w:rsid w:val="009446E6"/>
    <w:rsid w:val="0094671A"/>
    <w:rsid w:val="009D6EE8"/>
    <w:rsid w:val="009F4D94"/>
    <w:rsid w:val="00A37B1F"/>
    <w:rsid w:val="00A80903"/>
    <w:rsid w:val="00AA1296"/>
    <w:rsid w:val="00AE5784"/>
    <w:rsid w:val="00B0023E"/>
    <w:rsid w:val="00B10CDF"/>
    <w:rsid w:val="00B236C8"/>
    <w:rsid w:val="00B2395B"/>
    <w:rsid w:val="00B32BB9"/>
    <w:rsid w:val="00B45C51"/>
    <w:rsid w:val="00B52B9E"/>
    <w:rsid w:val="00B76055"/>
    <w:rsid w:val="00B84B5A"/>
    <w:rsid w:val="00BA6771"/>
    <w:rsid w:val="00BA6929"/>
    <w:rsid w:val="00BD1A60"/>
    <w:rsid w:val="00C340B0"/>
    <w:rsid w:val="00C8376A"/>
    <w:rsid w:val="00D70B52"/>
    <w:rsid w:val="00DB4E6B"/>
    <w:rsid w:val="00E06D1D"/>
    <w:rsid w:val="00E7122C"/>
    <w:rsid w:val="00FB370F"/>
    <w:rsid w:val="00FE0CF4"/>
    <w:rsid w:val="00FE3320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17B318-D992-47BA-9124-DD4FF7C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809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903"/>
  </w:style>
  <w:style w:type="table" w:customStyle="1" w:styleId="Grilledutableau2">
    <w:name w:val="Grille du tableau2"/>
    <w:basedOn w:val="TableauNormal"/>
    <w:next w:val="Grilledutableau"/>
    <w:uiPriority w:val="59"/>
    <w:rsid w:val="00A8090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09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9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1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10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5C5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5C5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961-9FB3-4527-AB93-F951E9F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 de l'Outaouais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CARBONNEAU Lucie</dc:creator>
  <cp:lastModifiedBy>DORAN DANIELLE</cp:lastModifiedBy>
  <cp:revision>8</cp:revision>
  <dcterms:created xsi:type="dcterms:W3CDTF">2018-11-06T13:07:00Z</dcterms:created>
  <dcterms:modified xsi:type="dcterms:W3CDTF">2020-10-07T14:10:00Z</dcterms:modified>
</cp:coreProperties>
</file>